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6C02F" w14:textId="1390E424" w:rsidR="007505CB" w:rsidRPr="00963D7D" w:rsidRDefault="00881C2C" w:rsidP="00963D7D">
      <w:pPr>
        <w:pStyle w:val="Default"/>
        <w:jc w:val="center"/>
        <w:rPr>
          <w:rFonts w:asciiTheme="minorHAnsi" w:hAnsiTheme="minorHAnsi" w:cstheme="minorHAnsi"/>
          <w:b/>
          <w:bCs/>
          <w:color w:val="auto"/>
        </w:rPr>
      </w:pPr>
      <w:r w:rsidRPr="00963D7D">
        <w:rPr>
          <w:rFonts w:asciiTheme="minorHAnsi" w:hAnsiTheme="minorHAnsi" w:cstheme="minorHAnsi"/>
          <w:b/>
          <w:bCs/>
          <w:color w:val="auto"/>
        </w:rPr>
        <w:t>CONVENZIONE</w:t>
      </w:r>
    </w:p>
    <w:p w14:paraId="41C7BD6A" w14:textId="77777777" w:rsidR="007505CB" w:rsidRPr="00963D7D" w:rsidRDefault="00881C2C" w:rsidP="00963D7D">
      <w:pPr>
        <w:pStyle w:val="Default"/>
        <w:jc w:val="center"/>
        <w:rPr>
          <w:rFonts w:asciiTheme="minorHAnsi" w:hAnsiTheme="minorHAnsi" w:cstheme="minorHAnsi"/>
          <w:b/>
          <w:bCs/>
          <w:color w:val="auto"/>
        </w:rPr>
      </w:pPr>
      <w:r w:rsidRPr="00963D7D">
        <w:rPr>
          <w:rFonts w:asciiTheme="minorHAnsi" w:hAnsiTheme="minorHAnsi" w:cstheme="minorHAnsi"/>
          <w:b/>
          <w:bCs/>
          <w:color w:val="auto"/>
        </w:rPr>
        <w:t xml:space="preserve">PER LO SVILUPPO DI PROGETTI DI RICERCA SCIENTIFICA, </w:t>
      </w:r>
    </w:p>
    <w:p w14:paraId="26BA6C8B" w14:textId="77777777" w:rsidR="007505CB" w:rsidRPr="00963D7D" w:rsidRDefault="00881C2C" w:rsidP="00963D7D">
      <w:pPr>
        <w:pStyle w:val="Default"/>
        <w:jc w:val="center"/>
        <w:rPr>
          <w:rFonts w:asciiTheme="minorHAnsi" w:hAnsiTheme="minorHAnsi" w:cstheme="minorHAnsi"/>
          <w:b/>
          <w:bCs/>
          <w:color w:val="auto"/>
        </w:rPr>
      </w:pPr>
      <w:r w:rsidRPr="00963D7D">
        <w:rPr>
          <w:rFonts w:asciiTheme="minorHAnsi" w:hAnsiTheme="minorHAnsi" w:cstheme="minorHAnsi"/>
          <w:b/>
          <w:bCs/>
          <w:color w:val="auto"/>
        </w:rPr>
        <w:t>INFORMAZIONE AL PUBBLICO, COMUNICAZIONE E DIVULGAZIONE NATURALISTICA</w:t>
      </w:r>
    </w:p>
    <w:p w14:paraId="58E2CC96" w14:textId="41522B6D" w:rsidR="007505CB" w:rsidRDefault="00881C2C" w:rsidP="00963D7D">
      <w:pPr>
        <w:pStyle w:val="Default"/>
        <w:spacing w:after="120"/>
        <w:jc w:val="center"/>
        <w:rPr>
          <w:rStyle w:val="spanboldcenterbig"/>
          <w:rFonts w:asciiTheme="minorHAnsi" w:hAnsiTheme="minorHAnsi" w:cstheme="minorHAnsi"/>
          <w:b/>
          <w:bCs/>
          <w:color w:val="auto"/>
        </w:rPr>
      </w:pPr>
      <w:r w:rsidRPr="00963D7D">
        <w:rPr>
          <w:rFonts w:asciiTheme="minorHAnsi" w:hAnsiTheme="minorHAnsi" w:cstheme="minorHAnsi"/>
          <w:b/>
          <w:bCs/>
          <w:color w:val="auto"/>
        </w:rPr>
        <w:t xml:space="preserve">CUP </w:t>
      </w:r>
      <w:r w:rsidRPr="00963D7D">
        <w:rPr>
          <w:rStyle w:val="spanboldcenterbig"/>
          <w:rFonts w:asciiTheme="minorHAnsi" w:hAnsiTheme="minorHAnsi" w:cstheme="minorHAnsi"/>
          <w:b/>
          <w:bCs/>
          <w:color w:val="auto"/>
        </w:rPr>
        <w:t>C47F24000020001</w:t>
      </w:r>
    </w:p>
    <w:p w14:paraId="4EC9D4D4" w14:textId="77777777" w:rsidR="00963D7D" w:rsidRPr="00963D7D" w:rsidRDefault="00963D7D" w:rsidP="00963D7D">
      <w:pPr>
        <w:pStyle w:val="Default"/>
        <w:spacing w:after="120"/>
        <w:jc w:val="center"/>
        <w:rPr>
          <w:rFonts w:asciiTheme="minorHAnsi" w:hAnsiTheme="minorHAnsi" w:cstheme="minorHAnsi"/>
          <w:color w:val="auto"/>
        </w:rPr>
      </w:pPr>
    </w:p>
    <w:p w14:paraId="0FCF8A42" w14:textId="6C2A93E6" w:rsidR="007505CB" w:rsidRPr="00963D7D" w:rsidRDefault="00963D7D" w:rsidP="00963D7D">
      <w:pPr>
        <w:pStyle w:val="Default"/>
        <w:spacing w:after="120"/>
        <w:jc w:val="center"/>
        <w:rPr>
          <w:rFonts w:asciiTheme="minorHAnsi" w:hAnsiTheme="minorHAnsi" w:cstheme="minorHAnsi"/>
          <w:b/>
          <w:bCs/>
          <w:color w:val="auto"/>
        </w:rPr>
      </w:pPr>
      <w:r w:rsidRPr="00963D7D">
        <w:rPr>
          <w:rFonts w:asciiTheme="minorHAnsi" w:hAnsiTheme="minorHAnsi" w:cstheme="minorHAnsi"/>
          <w:b/>
          <w:bCs/>
          <w:color w:val="auto"/>
        </w:rPr>
        <w:t>TRA</w:t>
      </w:r>
    </w:p>
    <w:p w14:paraId="69389EC8" w14:textId="77777777" w:rsidR="007505CB" w:rsidRPr="00963D7D" w:rsidRDefault="00881C2C" w:rsidP="00963D7D">
      <w:pPr>
        <w:pStyle w:val="Default"/>
        <w:spacing w:after="120"/>
        <w:jc w:val="both"/>
        <w:rPr>
          <w:rFonts w:asciiTheme="minorHAnsi" w:hAnsiTheme="minorHAnsi" w:cstheme="minorHAnsi"/>
          <w:color w:val="auto"/>
        </w:rPr>
      </w:pPr>
      <w:r w:rsidRPr="00963D7D">
        <w:rPr>
          <w:rFonts w:asciiTheme="minorHAnsi" w:hAnsiTheme="minorHAnsi" w:cstheme="minorHAnsi"/>
          <w:b/>
          <w:bCs/>
          <w:color w:val="auto"/>
        </w:rPr>
        <w:t>PARCO NAZIONALE GRAN PARADISO</w:t>
      </w:r>
      <w:r w:rsidRPr="00963D7D">
        <w:rPr>
          <w:rFonts w:asciiTheme="minorHAnsi" w:hAnsiTheme="minorHAnsi" w:cstheme="minorHAnsi"/>
          <w:color w:val="auto"/>
        </w:rPr>
        <w:t>, con sede in Torino, via Pio VII, n. 9, codice fiscale 80002210070, partita IVA 03613870017, rappresentato dal Direttore Dott. Bruno Bassano, nato a Torino il 19.01.1958,</w:t>
      </w:r>
    </w:p>
    <w:p w14:paraId="3C303B6B" w14:textId="5BD09BA5" w:rsidR="007505CB" w:rsidRPr="00963D7D" w:rsidRDefault="00881C2C" w:rsidP="00963D7D">
      <w:pPr>
        <w:pStyle w:val="Default"/>
        <w:spacing w:after="120"/>
        <w:jc w:val="right"/>
        <w:rPr>
          <w:rFonts w:asciiTheme="minorHAnsi" w:hAnsiTheme="minorHAnsi" w:cstheme="minorHAnsi"/>
          <w:color w:val="auto"/>
        </w:rPr>
      </w:pPr>
      <w:r w:rsidRPr="00963D7D">
        <w:rPr>
          <w:rFonts w:asciiTheme="minorHAnsi" w:hAnsiTheme="minorHAnsi" w:cstheme="minorHAnsi"/>
          <w:color w:val="auto"/>
        </w:rPr>
        <w:t>anche solo “</w:t>
      </w:r>
      <w:r w:rsidR="009C2501" w:rsidRPr="00963D7D">
        <w:rPr>
          <w:rFonts w:asciiTheme="minorHAnsi" w:hAnsiTheme="minorHAnsi" w:cstheme="minorHAnsi"/>
          <w:i/>
          <w:iCs/>
          <w:color w:val="auto"/>
        </w:rPr>
        <w:t>Ente Parco</w:t>
      </w:r>
      <w:r w:rsidRPr="00963D7D">
        <w:rPr>
          <w:rFonts w:asciiTheme="minorHAnsi" w:hAnsiTheme="minorHAnsi" w:cstheme="minorHAnsi"/>
          <w:color w:val="auto"/>
        </w:rPr>
        <w:t xml:space="preserve">” </w:t>
      </w:r>
    </w:p>
    <w:p w14:paraId="21644CC4" w14:textId="0B43C110" w:rsidR="007505CB" w:rsidRPr="00963D7D" w:rsidRDefault="00963D7D" w:rsidP="00963D7D">
      <w:pPr>
        <w:pStyle w:val="Default"/>
        <w:spacing w:after="120"/>
        <w:jc w:val="center"/>
        <w:rPr>
          <w:rFonts w:asciiTheme="minorHAnsi" w:hAnsiTheme="minorHAnsi" w:cstheme="minorHAnsi"/>
          <w:b/>
          <w:bCs/>
          <w:color w:val="auto"/>
        </w:rPr>
      </w:pPr>
      <w:r w:rsidRPr="00963D7D">
        <w:rPr>
          <w:rFonts w:asciiTheme="minorHAnsi" w:hAnsiTheme="minorHAnsi" w:cstheme="minorHAnsi"/>
          <w:b/>
          <w:bCs/>
          <w:color w:val="auto"/>
        </w:rPr>
        <w:t>E</w:t>
      </w:r>
    </w:p>
    <w:p w14:paraId="1FE1CD54" w14:textId="77777777" w:rsidR="007505CB" w:rsidRPr="00963D7D" w:rsidRDefault="00881C2C" w:rsidP="00963D7D">
      <w:pPr>
        <w:pStyle w:val="Default"/>
        <w:spacing w:after="120"/>
        <w:jc w:val="both"/>
        <w:rPr>
          <w:rFonts w:asciiTheme="minorHAnsi" w:hAnsiTheme="minorHAnsi" w:cstheme="minorHAnsi"/>
          <w:color w:val="auto"/>
        </w:rPr>
      </w:pPr>
      <w:r w:rsidRPr="00963D7D">
        <w:rPr>
          <w:rFonts w:asciiTheme="minorHAnsi" w:hAnsiTheme="minorHAnsi" w:cstheme="minorHAnsi"/>
          <w:b/>
          <w:bCs/>
          <w:color w:val="auto"/>
        </w:rPr>
        <w:t>BIOMA ETS</w:t>
      </w:r>
      <w:r w:rsidRPr="00963D7D">
        <w:rPr>
          <w:rFonts w:asciiTheme="minorHAnsi" w:hAnsiTheme="minorHAnsi" w:cstheme="minorHAnsi"/>
          <w:color w:val="auto"/>
        </w:rPr>
        <w:t>, con sede in Saluzzo (CN), via Pignari n. 20, Codice Fiscale e Partita Iva 03953700048, iscritta al Registro Unico Nazionale del Terzo Settore (RUNTS), repertorio n. 116749, in persona del legale rappresentante Emanuel Rocchia, nato ad Aosta il 19.10.1983</w:t>
      </w:r>
    </w:p>
    <w:p w14:paraId="348EC5FD" w14:textId="0B379AE6" w:rsidR="007505CB" w:rsidRPr="00963D7D" w:rsidRDefault="00881C2C" w:rsidP="00963D7D">
      <w:pPr>
        <w:pStyle w:val="Default"/>
        <w:spacing w:after="120"/>
        <w:jc w:val="right"/>
        <w:rPr>
          <w:rFonts w:asciiTheme="minorHAnsi" w:hAnsiTheme="minorHAnsi" w:cstheme="minorHAnsi"/>
          <w:color w:val="auto"/>
        </w:rPr>
      </w:pPr>
      <w:r w:rsidRPr="00963D7D">
        <w:rPr>
          <w:rFonts w:asciiTheme="minorHAnsi" w:hAnsiTheme="minorHAnsi" w:cstheme="minorHAnsi"/>
          <w:color w:val="auto"/>
        </w:rPr>
        <w:t>anche solo “</w:t>
      </w:r>
      <w:r w:rsidR="009C2501" w:rsidRPr="00963D7D">
        <w:rPr>
          <w:rFonts w:asciiTheme="minorHAnsi" w:hAnsiTheme="minorHAnsi" w:cstheme="minorHAnsi"/>
          <w:i/>
          <w:iCs/>
          <w:color w:val="auto"/>
        </w:rPr>
        <w:t>Bioma</w:t>
      </w:r>
      <w:r w:rsidRPr="00963D7D">
        <w:rPr>
          <w:rFonts w:asciiTheme="minorHAnsi" w:hAnsiTheme="minorHAnsi" w:cstheme="minorHAnsi"/>
          <w:color w:val="auto"/>
        </w:rPr>
        <w:t xml:space="preserve">” </w:t>
      </w:r>
    </w:p>
    <w:p w14:paraId="2C63B7EE" w14:textId="77777777" w:rsidR="007505CB" w:rsidRPr="00963D7D" w:rsidRDefault="00881C2C" w:rsidP="00963D7D">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 * *</w:t>
      </w:r>
    </w:p>
    <w:p w14:paraId="089402AD" w14:textId="21730297" w:rsidR="007505CB" w:rsidRPr="00963D7D" w:rsidRDefault="00881C2C" w:rsidP="00963D7D">
      <w:pPr>
        <w:pStyle w:val="Default"/>
        <w:spacing w:after="120"/>
        <w:rPr>
          <w:rFonts w:asciiTheme="minorHAnsi" w:hAnsiTheme="minorHAnsi" w:cstheme="minorHAnsi"/>
          <w:b/>
          <w:bCs/>
          <w:color w:val="auto"/>
        </w:rPr>
      </w:pPr>
      <w:r w:rsidRPr="00963D7D">
        <w:rPr>
          <w:rFonts w:asciiTheme="minorHAnsi" w:hAnsiTheme="minorHAnsi" w:cstheme="minorHAnsi"/>
          <w:b/>
          <w:bCs/>
          <w:color w:val="auto"/>
        </w:rPr>
        <w:t>Premesso che</w:t>
      </w:r>
      <w:r w:rsidR="001A19EC">
        <w:rPr>
          <w:rFonts w:asciiTheme="minorHAnsi" w:hAnsiTheme="minorHAnsi" w:cstheme="minorHAnsi"/>
          <w:b/>
          <w:bCs/>
          <w:color w:val="auto"/>
        </w:rPr>
        <w:t>:</w:t>
      </w:r>
    </w:p>
    <w:p w14:paraId="313758D3" w14:textId="1E717810" w:rsidR="007505CB" w:rsidRPr="00963D7D" w:rsidRDefault="00881C2C"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con Determinazione Dirigenziale n. 110 del 08.04.2024, che si richiama integralmente ai fini del</w:t>
      </w:r>
      <w:r w:rsidR="00A82578" w:rsidRPr="00963D7D">
        <w:rPr>
          <w:rFonts w:asciiTheme="minorHAnsi" w:hAnsiTheme="minorHAnsi" w:cstheme="minorHAnsi"/>
          <w:color w:val="auto"/>
        </w:rPr>
        <w:t xml:space="preserve">la </w:t>
      </w:r>
      <w:r w:rsidRPr="00963D7D">
        <w:rPr>
          <w:rFonts w:asciiTheme="minorHAnsi" w:hAnsiTheme="minorHAnsi" w:cstheme="minorHAnsi"/>
          <w:color w:val="auto"/>
        </w:rPr>
        <w:t xml:space="preserve">presente </w:t>
      </w:r>
      <w:r w:rsidR="00A82578" w:rsidRPr="00963D7D">
        <w:rPr>
          <w:rFonts w:asciiTheme="minorHAnsi" w:hAnsiTheme="minorHAnsi" w:cstheme="minorHAnsi"/>
          <w:color w:val="auto"/>
        </w:rPr>
        <w:t>Convenzione</w:t>
      </w:r>
      <w:r w:rsidRPr="00963D7D">
        <w:rPr>
          <w:rFonts w:asciiTheme="minorHAnsi" w:hAnsiTheme="minorHAnsi" w:cstheme="minorHAnsi"/>
          <w:color w:val="auto"/>
        </w:rPr>
        <w:t xml:space="preserve">, l’Ente Parco ha avviato il procedimento ad evidenza pubblica, su istanza di parte, per la </w:t>
      </w:r>
      <w:r w:rsidR="009C2501" w:rsidRPr="00963D7D">
        <w:rPr>
          <w:rFonts w:asciiTheme="minorHAnsi" w:hAnsiTheme="minorHAnsi" w:cstheme="minorHAnsi"/>
          <w:color w:val="auto"/>
        </w:rPr>
        <w:t>coprogettazione</w:t>
      </w:r>
      <w:r w:rsidRPr="00963D7D">
        <w:rPr>
          <w:rFonts w:asciiTheme="minorHAnsi" w:hAnsiTheme="minorHAnsi" w:cstheme="minorHAnsi"/>
          <w:color w:val="auto"/>
        </w:rPr>
        <w:t xml:space="preserve">, ai sensi del d.lgs. n. 117/2017 e della Legge 241/1990, con Enti del Terzo Settore per lo sviluppo insieme all’Ente Parco di progetti di ricerca scientifica, informazione al pubblico, comunicazione e divulgazione naturalistica, ed ha approvato il relativo avviso pubblico, completo di allegati, per la coprogettazione – CUP </w:t>
      </w:r>
      <w:bookmarkStart w:id="0" w:name="_Hlk168325029"/>
      <w:r w:rsidRPr="00963D7D">
        <w:rPr>
          <w:rStyle w:val="spanboldcenterbig"/>
          <w:rFonts w:asciiTheme="minorHAnsi" w:hAnsiTheme="minorHAnsi" w:cstheme="minorHAnsi"/>
          <w:color w:val="auto"/>
        </w:rPr>
        <w:t>C47F24000020001</w:t>
      </w:r>
      <w:bookmarkEnd w:id="0"/>
      <w:r w:rsidRPr="00963D7D">
        <w:rPr>
          <w:rStyle w:val="spanboldcenterbig"/>
          <w:rFonts w:asciiTheme="minorHAnsi" w:hAnsiTheme="minorHAnsi" w:cstheme="minorHAnsi"/>
          <w:color w:val="auto"/>
        </w:rPr>
        <w:t>;</w:t>
      </w:r>
    </w:p>
    <w:p w14:paraId="33577669" w14:textId="77777777" w:rsidR="007505CB" w:rsidRPr="00963D7D" w:rsidRDefault="00881C2C"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l’avviso è stato pubblicato sul sito internet istituzionale dell’Ente, https://www.pngp.it/ente-parco/ufficio-relazioni-con-il-pubblico/bandi-di-gara-e-contratti, dal giorno 08.04.2024 e con scadenza il 08.05.2024;</w:t>
      </w:r>
    </w:p>
    <w:p w14:paraId="3D66793B" w14:textId="5834DB07" w:rsidR="007505CB" w:rsidRPr="00963D7D" w:rsidRDefault="00881C2C"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alla data di scadenza prevista è pervenuta la candidatura di B</w:t>
      </w:r>
      <w:r w:rsidR="00584DF8" w:rsidRPr="00963D7D">
        <w:rPr>
          <w:rFonts w:asciiTheme="minorHAnsi" w:hAnsiTheme="minorHAnsi" w:cstheme="minorHAnsi"/>
          <w:color w:val="auto"/>
        </w:rPr>
        <w:t>ioma ETS</w:t>
      </w:r>
      <w:r w:rsidRPr="00963D7D">
        <w:rPr>
          <w:rFonts w:asciiTheme="minorHAnsi" w:hAnsiTheme="minorHAnsi" w:cstheme="minorHAnsi"/>
          <w:color w:val="auto"/>
        </w:rPr>
        <w:t>, prot. n. 1736 del 08.05.2024;</w:t>
      </w:r>
    </w:p>
    <w:p w14:paraId="1F45932B" w14:textId="77777777" w:rsidR="007505CB" w:rsidRPr="00963D7D" w:rsidRDefault="00881C2C"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con Determinazione Dirigenziale n. 160 del 16.05.2024 è stata nominata la commissione esaminatrice per la valutazione delle domande pervenute nell’ambito dell’avviso pubblico per la coprogettazione;</w:t>
      </w:r>
    </w:p>
    <w:p w14:paraId="4B2B9E14" w14:textId="21A65F87" w:rsidR="007505CB" w:rsidRPr="00963D7D" w:rsidRDefault="00881C2C"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a seguito di D.D. n. 177 del 23.05.2024, che si richiama integralmente ai fini del presente verbale e trasmessa ai sensi della Legge 241/1990 a B</w:t>
      </w:r>
      <w:r w:rsidR="004D6E14" w:rsidRPr="00963D7D">
        <w:rPr>
          <w:rFonts w:asciiTheme="minorHAnsi" w:hAnsiTheme="minorHAnsi" w:cstheme="minorHAnsi"/>
          <w:color w:val="auto"/>
        </w:rPr>
        <w:t>ioma</w:t>
      </w:r>
      <w:r w:rsidRPr="00963D7D">
        <w:rPr>
          <w:rFonts w:asciiTheme="minorHAnsi" w:hAnsiTheme="minorHAnsi" w:cstheme="minorHAnsi"/>
          <w:color w:val="auto"/>
        </w:rPr>
        <w:t>, è stato approvato l’operato della Commissione e il relativo verbale del 21.05.2024 per la valutazione della domanda pervenuta, è stato approvato in via definitiva il progetto presentato da B</w:t>
      </w:r>
      <w:r w:rsidR="004D6E14" w:rsidRPr="00963D7D">
        <w:rPr>
          <w:rFonts w:asciiTheme="minorHAnsi" w:hAnsiTheme="minorHAnsi" w:cstheme="minorHAnsi"/>
          <w:color w:val="auto"/>
        </w:rPr>
        <w:t>ioma,</w:t>
      </w:r>
      <w:r w:rsidRPr="00963D7D">
        <w:rPr>
          <w:rFonts w:asciiTheme="minorHAnsi" w:hAnsiTheme="minorHAnsi" w:cstheme="minorHAnsi"/>
          <w:color w:val="auto"/>
        </w:rPr>
        <w:t xml:space="preserve"> e si è dato avvio ai lavori del Tavolo permanente di coprogettazione</w:t>
      </w:r>
      <w:r w:rsidR="002E70F8" w:rsidRPr="00963D7D">
        <w:rPr>
          <w:rFonts w:asciiTheme="minorHAnsi" w:hAnsiTheme="minorHAnsi" w:cstheme="minorHAnsi"/>
          <w:color w:val="auto"/>
        </w:rPr>
        <w:t>, che si è riunito in data 4 giugno 2024 presso la sede dell’Ente Parco in Torino, come risulta dal verbale di seduta;</w:t>
      </w:r>
    </w:p>
    <w:p w14:paraId="76FB4505" w14:textId="6B203E10" w:rsidR="002E70F8" w:rsidRPr="00963D7D" w:rsidRDefault="002E70F8" w:rsidP="00963D7D">
      <w:pPr>
        <w:pStyle w:val="Default"/>
        <w:numPr>
          <w:ilvl w:val="0"/>
          <w:numId w:val="1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all’esito del tavolo di coprogettazione, come emerge dal verbale a cui si rinvia, è risultato che le parti hanno concordato l’avvio da luglio 2024 delle attività descritte nel progett</w:t>
      </w:r>
      <w:r w:rsidR="001D5A2F" w:rsidRPr="00963D7D">
        <w:rPr>
          <w:rFonts w:asciiTheme="minorHAnsi" w:hAnsiTheme="minorHAnsi" w:cstheme="minorHAnsi"/>
          <w:color w:val="auto"/>
        </w:rPr>
        <w:t>o</w:t>
      </w:r>
      <w:r w:rsidRPr="00963D7D">
        <w:rPr>
          <w:rFonts w:asciiTheme="minorHAnsi" w:hAnsiTheme="minorHAnsi" w:cstheme="minorHAnsi"/>
          <w:color w:val="auto"/>
        </w:rPr>
        <w:t xml:space="preserve"> </w:t>
      </w:r>
      <w:r w:rsidR="00E90278" w:rsidRPr="00963D7D">
        <w:rPr>
          <w:rFonts w:asciiTheme="minorHAnsi" w:hAnsiTheme="minorHAnsi" w:cstheme="minorHAnsi"/>
          <w:color w:val="auto"/>
        </w:rPr>
        <w:t xml:space="preserve">definitivamente approvato, </w:t>
      </w:r>
      <w:r w:rsidRPr="00963D7D">
        <w:rPr>
          <w:rFonts w:asciiTheme="minorHAnsi" w:hAnsiTheme="minorHAnsi" w:cstheme="minorHAnsi"/>
          <w:color w:val="auto"/>
        </w:rPr>
        <w:t>come allegat</w:t>
      </w:r>
      <w:r w:rsidR="00E90278" w:rsidRPr="00963D7D">
        <w:rPr>
          <w:rFonts w:asciiTheme="minorHAnsi" w:hAnsiTheme="minorHAnsi" w:cstheme="minorHAnsi"/>
          <w:color w:val="auto"/>
        </w:rPr>
        <w:t>o</w:t>
      </w:r>
      <w:r w:rsidRPr="00963D7D">
        <w:rPr>
          <w:rFonts w:asciiTheme="minorHAnsi" w:hAnsiTheme="minorHAnsi" w:cstheme="minorHAnsi"/>
          <w:color w:val="auto"/>
        </w:rPr>
        <w:t xml:space="preserve"> alla presente Convenzione;</w:t>
      </w:r>
    </w:p>
    <w:p w14:paraId="616BBDB1" w14:textId="77777777" w:rsidR="007505CB" w:rsidRPr="00963D7D" w:rsidRDefault="00881C2C" w:rsidP="00963D7D">
      <w:pPr>
        <w:pStyle w:val="Default"/>
        <w:spacing w:after="120"/>
        <w:jc w:val="both"/>
        <w:rPr>
          <w:rFonts w:asciiTheme="minorHAnsi" w:hAnsiTheme="minorHAnsi" w:cstheme="minorHAnsi"/>
          <w:color w:val="auto"/>
        </w:rPr>
      </w:pPr>
      <w:r w:rsidRPr="00963D7D">
        <w:rPr>
          <w:rFonts w:asciiTheme="minorHAnsi" w:hAnsiTheme="minorHAnsi" w:cstheme="minorHAnsi"/>
          <w:b/>
          <w:bCs/>
          <w:color w:val="auto"/>
        </w:rPr>
        <w:t xml:space="preserve">Rilevato, infine, che </w:t>
      </w:r>
      <w:r w:rsidRPr="00963D7D">
        <w:rPr>
          <w:rFonts w:asciiTheme="minorHAnsi" w:hAnsiTheme="minorHAnsi" w:cstheme="minorHAnsi"/>
          <w:color w:val="auto"/>
        </w:rPr>
        <w:t xml:space="preserve">la verifica del possesso dei requisiti del soggetto attuatore degli interventi – autodichiarati nell’ambito della procedura ad evidenza pubblica – ha dato esito positivo e pertanto </w:t>
      </w:r>
      <w:r w:rsidRPr="00963D7D">
        <w:rPr>
          <w:rFonts w:asciiTheme="minorHAnsi" w:hAnsiTheme="minorHAnsi" w:cstheme="minorHAnsi"/>
          <w:color w:val="auto"/>
        </w:rPr>
        <w:lastRenderedPageBreak/>
        <w:t xml:space="preserve">può procedersi con la sottoscrizione della convenzione mediante la quale regolare i reciproci rapporti fra le Parti. </w:t>
      </w:r>
    </w:p>
    <w:p w14:paraId="7D592BC1" w14:textId="08B55C13" w:rsidR="007505CB" w:rsidRPr="00963D7D" w:rsidRDefault="00881C2C" w:rsidP="00963D7D">
      <w:pPr>
        <w:pStyle w:val="Default"/>
        <w:spacing w:after="120"/>
        <w:rPr>
          <w:rFonts w:asciiTheme="minorHAnsi" w:hAnsiTheme="minorHAnsi" w:cstheme="minorHAnsi"/>
          <w:color w:val="auto"/>
        </w:rPr>
      </w:pPr>
      <w:r w:rsidRPr="00963D7D">
        <w:rPr>
          <w:rFonts w:asciiTheme="minorHAnsi" w:hAnsiTheme="minorHAnsi" w:cstheme="minorHAnsi"/>
          <w:b/>
          <w:bCs/>
          <w:color w:val="auto"/>
        </w:rPr>
        <w:t>Visti</w:t>
      </w:r>
      <w:r w:rsidR="00963D7D">
        <w:rPr>
          <w:rFonts w:asciiTheme="minorHAnsi" w:hAnsiTheme="minorHAnsi" w:cstheme="minorHAnsi"/>
          <w:b/>
          <w:bCs/>
          <w:color w:val="auto"/>
        </w:rPr>
        <w:t>:</w:t>
      </w:r>
    </w:p>
    <w:p w14:paraId="60F08000"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l’art. 118 della Costituzione il quale prevede che lo “Stato, Regioni, Città Metropolitane, province e Comuni favoriscono l’autonoma iniziativa dei cittadini, singoli e associati, per lo svolgimento di attività di interesse generale, sulla base del principio di sussidiarietà”; </w:t>
      </w:r>
    </w:p>
    <w:p w14:paraId="056B67A1"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l’articolo 2-bis della Legge n. 241/1990, nonché l’articolo 11 sugli “Accordi integrativi e sostitutivi del provvedimento” e l’articolo 12 recante “Provvedimenti attributivi di vantaggi economici” della stessa Legge “Nuove norme in materia di procedimento amministrativo e di diritto di accesso ai documenti amministrativi”; </w:t>
      </w:r>
    </w:p>
    <w:p w14:paraId="047346FC"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il Decreto Legislativo 3 luglio 2017, n. 117 (Codice del Terzo settore);</w:t>
      </w:r>
    </w:p>
    <w:p w14:paraId="5576ED90"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il Decreto del Ministro del Lavoro e delle Politiche sociali n. 72 del 31.03.2021 di adozione delle “Linee guida sul rapporto tra pubbliche amministrazioni ed enti del Terzo settore negli articoli 55- 57 del decreto legislativo n.117 del 2017”; </w:t>
      </w:r>
    </w:p>
    <w:p w14:paraId="596E99AB" w14:textId="77777777" w:rsidR="00E757FD" w:rsidRPr="00963D7D" w:rsidRDefault="00E757FD"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l’art. 6 del d.lgs. 36/2023;</w:t>
      </w:r>
    </w:p>
    <w:p w14:paraId="4E849A1C"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Visto l’art. 16 del d.lgs. n. 165 del 30.03.2001;</w:t>
      </w:r>
    </w:p>
    <w:p w14:paraId="5018F41F"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Visto l’art. 27, comma 2, punto b) dello Statuto dell’Ente, approvato con Decreto del Ministro della Transizione Ecologica prot. 0000097 del 23 febbraio 2022, in cui si prevede che il Direttore adotti “…tutti gli atti di gestione amministrativa…compresi quelli che impegnano l’amministrazione verso l’esterno… mediante autonomi poteri di spesa…”;</w:t>
      </w:r>
    </w:p>
    <w:p w14:paraId="685A1BD5" w14:textId="77777777" w:rsidR="007505CB" w:rsidRPr="00963D7D" w:rsidRDefault="00881C2C" w:rsidP="00963D7D">
      <w:pPr>
        <w:pStyle w:val="Default"/>
        <w:numPr>
          <w:ilvl w:val="0"/>
          <w:numId w:val="1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Vista la nota prot. n. 0212161 del 27.12.2023 con cui il Ministero dell’Ambiente e della Sicurezza Energetica, Direzione Generale Patrimonio Naturalistico e Mare, ha espresso parere favorevole al bilancio di previsione per l’anno 2024;</w:t>
      </w:r>
    </w:p>
    <w:p w14:paraId="3A3C2EE5" w14:textId="77777777" w:rsidR="007505CB" w:rsidRPr="00963D7D" w:rsidRDefault="00881C2C" w:rsidP="00963D7D">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SI CONVIENE QUANTO SEGUE</w:t>
      </w:r>
    </w:p>
    <w:p w14:paraId="7358D221" w14:textId="497D8F0A"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 – (</w:t>
      </w:r>
      <w:r w:rsidRPr="00963D7D">
        <w:rPr>
          <w:rFonts w:asciiTheme="minorHAnsi" w:hAnsiTheme="minorHAnsi" w:cstheme="minorHAnsi"/>
          <w:b/>
          <w:bCs/>
          <w:i/>
          <w:iCs/>
          <w:color w:val="auto"/>
        </w:rPr>
        <w:t>Oggetto della convenzione</w:t>
      </w:r>
      <w:r w:rsidRPr="00963D7D">
        <w:rPr>
          <w:rFonts w:asciiTheme="minorHAnsi" w:hAnsiTheme="minorHAnsi" w:cstheme="minorHAnsi"/>
          <w:b/>
          <w:bCs/>
          <w:color w:val="auto"/>
        </w:rPr>
        <w:t>)</w:t>
      </w:r>
    </w:p>
    <w:p w14:paraId="74BE3575" w14:textId="77777777" w:rsidR="001A19EC" w:rsidRDefault="00881C2C" w:rsidP="001A19EC">
      <w:pPr>
        <w:pStyle w:val="Default"/>
        <w:numPr>
          <w:ilvl w:val="1"/>
          <w:numId w:val="23"/>
        </w:numPr>
        <w:spacing w:after="120"/>
        <w:ind w:left="340" w:hanging="340"/>
        <w:jc w:val="both"/>
        <w:rPr>
          <w:rFonts w:asciiTheme="minorHAnsi" w:hAnsiTheme="minorHAnsi" w:cstheme="minorHAnsi"/>
        </w:rPr>
      </w:pPr>
      <w:r w:rsidRPr="00963D7D">
        <w:rPr>
          <w:rFonts w:asciiTheme="minorHAnsi" w:hAnsiTheme="minorHAnsi" w:cstheme="minorHAnsi"/>
          <w:color w:val="auto"/>
        </w:rPr>
        <w:t>Oggetto della convenzione, sottoscritta fra le Parti, è</w:t>
      </w:r>
      <w:r w:rsidR="005822E1" w:rsidRPr="00963D7D">
        <w:rPr>
          <w:rFonts w:asciiTheme="minorHAnsi" w:hAnsiTheme="minorHAnsi" w:cstheme="minorHAnsi"/>
          <w:color w:val="auto"/>
        </w:rPr>
        <w:t xml:space="preserve"> la regolamentazione del rapporto di collaborazione, finalizzato alla realizzazione degli interventi previsti nel</w:t>
      </w:r>
      <w:r w:rsidR="00322E0B" w:rsidRPr="00963D7D">
        <w:rPr>
          <w:rFonts w:asciiTheme="minorHAnsi" w:hAnsiTheme="minorHAnsi" w:cstheme="minorHAnsi"/>
          <w:color w:val="auto"/>
        </w:rPr>
        <w:t xml:space="preserve"> </w:t>
      </w:r>
      <w:r w:rsidR="005822E1" w:rsidRPr="00963D7D">
        <w:rPr>
          <w:rFonts w:asciiTheme="minorHAnsi" w:hAnsiTheme="minorHAnsi" w:cstheme="minorHAnsi"/>
          <w:color w:val="auto"/>
        </w:rPr>
        <w:t>progett</w:t>
      </w:r>
      <w:r w:rsidR="00322E0B" w:rsidRPr="00963D7D">
        <w:rPr>
          <w:rFonts w:asciiTheme="minorHAnsi" w:hAnsiTheme="minorHAnsi" w:cstheme="minorHAnsi"/>
          <w:color w:val="auto"/>
        </w:rPr>
        <w:t>o</w:t>
      </w:r>
      <w:r w:rsidR="005822E1" w:rsidRPr="00963D7D">
        <w:rPr>
          <w:rFonts w:asciiTheme="minorHAnsi" w:hAnsiTheme="minorHAnsi" w:cstheme="minorHAnsi"/>
          <w:color w:val="auto"/>
        </w:rPr>
        <w:t xml:space="preserve">, </w:t>
      </w:r>
      <w:r w:rsidR="00322E0B" w:rsidRPr="00963D7D">
        <w:rPr>
          <w:rFonts w:asciiTheme="minorHAnsi" w:hAnsiTheme="minorHAnsi" w:cstheme="minorHAnsi"/>
          <w:color w:val="auto"/>
        </w:rPr>
        <w:t xml:space="preserve">così </w:t>
      </w:r>
      <w:r w:rsidR="005822E1" w:rsidRPr="00963D7D">
        <w:rPr>
          <w:rFonts w:asciiTheme="minorHAnsi" w:hAnsiTheme="minorHAnsi" w:cstheme="minorHAnsi"/>
          <w:color w:val="auto"/>
        </w:rPr>
        <w:t xml:space="preserve">come </w:t>
      </w:r>
      <w:r w:rsidR="00322E0B" w:rsidRPr="00963D7D">
        <w:rPr>
          <w:rFonts w:asciiTheme="minorHAnsi" w:hAnsiTheme="minorHAnsi" w:cstheme="minorHAnsi"/>
          <w:color w:val="auto"/>
        </w:rPr>
        <w:t xml:space="preserve">approvato dal </w:t>
      </w:r>
      <w:r w:rsidR="005822E1" w:rsidRPr="00963D7D">
        <w:rPr>
          <w:rFonts w:asciiTheme="minorHAnsi" w:hAnsiTheme="minorHAnsi" w:cstheme="minorHAnsi"/>
          <w:color w:val="auto"/>
        </w:rPr>
        <w:t>Tavolo di coprogettazione</w:t>
      </w:r>
      <w:r w:rsidR="00322E0B" w:rsidRPr="00963D7D">
        <w:rPr>
          <w:rFonts w:asciiTheme="minorHAnsi" w:hAnsiTheme="minorHAnsi" w:cstheme="minorHAnsi"/>
          <w:color w:val="auto"/>
        </w:rPr>
        <w:t xml:space="preserve"> in data 4 giugno 2024, e che si allega alla presente Convenzione </w:t>
      </w:r>
      <w:r w:rsidR="00584DF8" w:rsidRPr="00963D7D">
        <w:rPr>
          <w:rFonts w:asciiTheme="minorHAnsi" w:hAnsiTheme="minorHAnsi" w:cstheme="minorHAnsi"/>
          <w:color w:val="auto"/>
        </w:rPr>
        <w:t xml:space="preserve">come </w:t>
      </w:r>
      <w:r w:rsidR="00584DF8" w:rsidRPr="00963D7D">
        <w:rPr>
          <w:rFonts w:asciiTheme="minorHAnsi" w:hAnsiTheme="minorHAnsi" w:cstheme="minorHAnsi"/>
          <w:b/>
          <w:bCs/>
          <w:color w:val="auto"/>
        </w:rPr>
        <w:t>Allegato 1</w:t>
      </w:r>
      <w:r w:rsidR="00584DF8" w:rsidRPr="00963D7D">
        <w:rPr>
          <w:rFonts w:asciiTheme="minorHAnsi" w:hAnsiTheme="minorHAnsi" w:cstheme="minorHAnsi"/>
          <w:color w:val="auto"/>
        </w:rPr>
        <w:t>.</w:t>
      </w:r>
    </w:p>
    <w:p w14:paraId="6F846F83" w14:textId="633B4B22" w:rsidR="00041642" w:rsidRPr="001A19EC" w:rsidRDefault="00041642" w:rsidP="001A19EC">
      <w:pPr>
        <w:pStyle w:val="Default"/>
        <w:spacing w:after="120"/>
        <w:ind w:left="340"/>
        <w:jc w:val="both"/>
        <w:rPr>
          <w:rFonts w:asciiTheme="minorHAnsi" w:hAnsiTheme="minorHAnsi" w:cstheme="minorHAnsi"/>
        </w:rPr>
      </w:pPr>
      <w:r w:rsidRPr="001A19EC">
        <w:rPr>
          <w:rFonts w:asciiTheme="minorHAnsi" w:hAnsiTheme="minorHAnsi" w:cstheme="minorHAnsi"/>
        </w:rPr>
        <w:t>Gli interventi previsti nel progett</w:t>
      </w:r>
      <w:r w:rsidR="003378F5" w:rsidRPr="001A19EC">
        <w:rPr>
          <w:rFonts w:asciiTheme="minorHAnsi" w:hAnsiTheme="minorHAnsi" w:cstheme="minorHAnsi"/>
        </w:rPr>
        <w:t>o</w:t>
      </w:r>
      <w:r w:rsidRPr="001A19EC">
        <w:rPr>
          <w:rFonts w:asciiTheme="minorHAnsi" w:hAnsiTheme="minorHAnsi" w:cstheme="minorHAnsi"/>
        </w:rPr>
        <w:t xml:space="preserve"> comprendono attività di ricerca scientifica, monitoraggio ambientale e attività di informazione e divulgazione al pubblico all’interno della rete dei Labs del Parco Nazionale Gran Paradiso </w:t>
      </w:r>
      <w:r w:rsidR="00322E0B" w:rsidRPr="001A19EC">
        <w:rPr>
          <w:rFonts w:asciiTheme="minorHAnsi" w:hAnsiTheme="minorHAnsi" w:cstheme="minorHAnsi"/>
        </w:rPr>
        <w:t xml:space="preserve">come </w:t>
      </w:r>
      <w:r w:rsidRPr="001A19EC">
        <w:rPr>
          <w:rFonts w:asciiTheme="minorHAnsi" w:hAnsiTheme="minorHAnsi" w:cstheme="minorHAnsi"/>
        </w:rPr>
        <w:t>specificati nell'</w:t>
      </w:r>
      <w:r w:rsidR="00584DF8" w:rsidRPr="001A19EC">
        <w:rPr>
          <w:rFonts w:asciiTheme="minorHAnsi" w:hAnsiTheme="minorHAnsi" w:cstheme="minorHAnsi"/>
          <w:b/>
          <w:bCs/>
        </w:rPr>
        <w:t>A</w:t>
      </w:r>
      <w:r w:rsidRPr="001A19EC">
        <w:rPr>
          <w:rFonts w:asciiTheme="minorHAnsi" w:hAnsiTheme="minorHAnsi" w:cstheme="minorHAnsi"/>
          <w:b/>
          <w:bCs/>
        </w:rPr>
        <w:t>llegato 2</w:t>
      </w:r>
      <w:r w:rsidRPr="001A19EC">
        <w:rPr>
          <w:rFonts w:asciiTheme="minorHAnsi" w:hAnsiTheme="minorHAnsi" w:cstheme="minorHAnsi"/>
        </w:rPr>
        <w:t xml:space="preserve">: a titolo esemplificativo e non esaustivo sono quindi previsti laboratori didattici, incontri di citizen science, organizzazione di visite guidate e raccolta di dati sulla biodiversità alpina. </w:t>
      </w:r>
    </w:p>
    <w:p w14:paraId="2DE802A6" w14:textId="2764EEE4" w:rsidR="003378F5" w:rsidRPr="00963D7D" w:rsidRDefault="00881C2C" w:rsidP="001A19EC">
      <w:pPr>
        <w:pStyle w:val="Default"/>
        <w:numPr>
          <w:ilvl w:val="1"/>
          <w:numId w:val="2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A tale ultimo proposito, i documenti richiamati nelle Premesse sono </w:t>
      </w:r>
      <w:r w:rsidR="003378F5" w:rsidRPr="00963D7D">
        <w:rPr>
          <w:rFonts w:asciiTheme="minorHAnsi" w:hAnsiTheme="minorHAnsi" w:cstheme="minorHAnsi"/>
          <w:color w:val="auto"/>
        </w:rPr>
        <w:t>regolarmente pubblicati sul sito dell’Ente</w:t>
      </w:r>
      <w:r w:rsidR="00584DF8" w:rsidRPr="00963D7D">
        <w:rPr>
          <w:rFonts w:asciiTheme="minorHAnsi" w:hAnsiTheme="minorHAnsi" w:cstheme="minorHAnsi"/>
          <w:color w:val="auto"/>
        </w:rPr>
        <w:t>.</w:t>
      </w:r>
    </w:p>
    <w:p w14:paraId="003C6EDF" w14:textId="777C2836" w:rsidR="007505CB" w:rsidRPr="00963D7D" w:rsidRDefault="009C2501" w:rsidP="001A19EC">
      <w:pPr>
        <w:pStyle w:val="Default"/>
        <w:numPr>
          <w:ilvl w:val="1"/>
          <w:numId w:val="2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B</w:t>
      </w:r>
      <w:r w:rsidR="00E90278" w:rsidRPr="00963D7D">
        <w:rPr>
          <w:rFonts w:asciiTheme="minorHAnsi" w:hAnsiTheme="minorHAnsi" w:cstheme="minorHAnsi"/>
          <w:color w:val="auto"/>
        </w:rPr>
        <w:t>ioma</w:t>
      </w:r>
      <w:r w:rsidRPr="00963D7D">
        <w:rPr>
          <w:rFonts w:asciiTheme="minorHAnsi" w:hAnsiTheme="minorHAnsi" w:cstheme="minorHAnsi"/>
          <w:color w:val="auto"/>
        </w:rPr>
        <w:t>, con la sottoscrizione della presente Convenzione</w:t>
      </w:r>
      <w:r w:rsidR="00584DF8" w:rsidRPr="00963D7D">
        <w:rPr>
          <w:rFonts w:asciiTheme="minorHAnsi" w:hAnsiTheme="minorHAnsi" w:cstheme="minorHAnsi"/>
          <w:color w:val="auto"/>
        </w:rPr>
        <w:t>,</w:t>
      </w:r>
      <w:r w:rsidR="00041642" w:rsidRPr="00963D7D">
        <w:rPr>
          <w:rFonts w:asciiTheme="minorHAnsi" w:hAnsiTheme="minorHAnsi" w:cstheme="minorHAnsi"/>
          <w:color w:val="auto"/>
        </w:rPr>
        <w:t xml:space="preserve"> </w:t>
      </w:r>
      <w:r w:rsidRPr="00963D7D">
        <w:rPr>
          <w:rFonts w:asciiTheme="minorHAnsi" w:hAnsiTheme="minorHAnsi" w:cstheme="minorHAnsi"/>
        </w:rPr>
        <w:t xml:space="preserve">si impegna affinché le attività co-progettate con l’Ente Parco siano svolte con le modalità convenute e per il periodo concordato. </w:t>
      </w:r>
    </w:p>
    <w:p w14:paraId="29761F47" w14:textId="270DF244" w:rsidR="007505CB" w:rsidRPr="00963D7D" w:rsidRDefault="00881C2C" w:rsidP="001A19EC">
      <w:pPr>
        <w:pStyle w:val="Default"/>
        <w:numPr>
          <w:ilvl w:val="1"/>
          <w:numId w:val="2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In ragione di quanto precede, </w:t>
      </w:r>
      <w:r w:rsidR="009C2501" w:rsidRPr="00963D7D">
        <w:rPr>
          <w:rFonts w:asciiTheme="minorHAnsi" w:hAnsiTheme="minorHAnsi" w:cstheme="minorHAnsi"/>
          <w:color w:val="auto"/>
        </w:rPr>
        <w:t>B</w:t>
      </w:r>
      <w:r w:rsidR="00E90278" w:rsidRPr="00963D7D">
        <w:rPr>
          <w:rFonts w:asciiTheme="minorHAnsi" w:hAnsiTheme="minorHAnsi" w:cstheme="minorHAnsi"/>
          <w:color w:val="auto"/>
        </w:rPr>
        <w:t>ioma</w:t>
      </w:r>
      <w:r w:rsidRPr="00963D7D">
        <w:rPr>
          <w:rFonts w:asciiTheme="minorHAnsi" w:hAnsiTheme="minorHAnsi" w:cstheme="minorHAnsi"/>
          <w:color w:val="auto"/>
        </w:rPr>
        <w:t xml:space="preserve"> assume l’impegno ad apportare agli interventi tutte le necessarie migliorie, che saranno concordate, nel corso del rapporto convenzionale per assicurare la migliore tutela dell’interesse pubblico, fermo restando quanto previsto dall’Avviso </w:t>
      </w:r>
      <w:r w:rsidRPr="00963D7D">
        <w:rPr>
          <w:rFonts w:asciiTheme="minorHAnsi" w:hAnsiTheme="minorHAnsi" w:cstheme="minorHAnsi"/>
          <w:color w:val="auto"/>
        </w:rPr>
        <w:lastRenderedPageBreak/>
        <w:t xml:space="preserve">pubblico e dai relativi Allegati, e nello spirito tipico del rapporto di collaborazione attivato con la </w:t>
      </w:r>
      <w:r w:rsidR="009C2501" w:rsidRPr="00963D7D">
        <w:rPr>
          <w:rFonts w:asciiTheme="minorHAnsi" w:hAnsiTheme="minorHAnsi" w:cstheme="minorHAnsi"/>
          <w:color w:val="auto"/>
        </w:rPr>
        <w:t>coprogettazione</w:t>
      </w:r>
      <w:r w:rsidRPr="00963D7D">
        <w:rPr>
          <w:rFonts w:asciiTheme="minorHAnsi" w:hAnsiTheme="minorHAnsi" w:cstheme="minorHAnsi"/>
          <w:color w:val="auto"/>
        </w:rPr>
        <w:t xml:space="preserve">. </w:t>
      </w:r>
    </w:p>
    <w:p w14:paraId="339ABE76" w14:textId="77777777" w:rsidR="007505CB" w:rsidRPr="00963D7D" w:rsidRDefault="007505CB" w:rsidP="00963D7D">
      <w:pPr>
        <w:pStyle w:val="Default"/>
        <w:spacing w:after="120"/>
        <w:rPr>
          <w:rFonts w:asciiTheme="minorHAnsi" w:hAnsiTheme="minorHAnsi" w:cstheme="minorHAnsi"/>
          <w:b/>
          <w:bCs/>
          <w:color w:val="auto"/>
        </w:rPr>
      </w:pPr>
    </w:p>
    <w:p w14:paraId="52898AA9" w14:textId="65DC24D3"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2 – (</w:t>
      </w:r>
      <w:r w:rsidRPr="00963D7D">
        <w:rPr>
          <w:rFonts w:asciiTheme="minorHAnsi" w:hAnsiTheme="minorHAnsi" w:cstheme="minorHAnsi"/>
          <w:b/>
          <w:bCs/>
          <w:i/>
          <w:iCs/>
          <w:color w:val="auto"/>
        </w:rPr>
        <w:t>Durata della convenzione</w:t>
      </w:r>
      <w:r w:rsidRPr="00963D7D">
        <w:rPr>
          <w:rFonts w:asciiTheme="minorHAnsi" w:hAnsiTheme="minorHAnsi" w:cstheme="minorHAnsi"/>
          <w:b/>
          <w:bCs/>
          <w:color w:val="auto"/>
        </w:rPr>
        <w:t>)</w:t>
      </w:r>
    </w:p>
    <w:p w14:paraId="01994E6A" w14:textId="1731AF42" w:rsidR="007505CB" w:rsidRPr="00963D7D" w:rsidRDefault="00881C2C" w:rsidP="001A19EC">
      <w:pPr>
        <w:pStyle w:val="Default"/>
        <w:numPr>
          <w:ilvl w:val="1"/>
          <w:numId w:val="18"/>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La presente convenzione ha validità dal </w:t>
      </w:r>
      <w:r w:rsidR="007B1CC6" w:rsidRPr="00963D7D">
        <w:rPr>
          <w:rFonts w:asciiTheme="minorHAnsi" w:hAnsiTheme="minorHAnsi" w:cstheme="minorHAnsi"/>
          <w:color w:val="auto"/>
        </w:rPr>
        <w:t>01.07.2024</w:t>
      </w:r>
      <w:r w:rsidRPr="00963D7D">
        <w:rPr>
          <w:rFonts w:asciiTheme="minorHAnsi" w:hAnsiTheme="minorHAnsi" w:cstheme="minorHAnsi"/>
          <w:color w:val="auto"/>
        </w:rPr>
        <w:t xml:space="preserve"> al 31</w:t>
      </w:r>
      <w:r w:rsidR="007B1CC6" w:rsidRPr="00963D7D">
        <w:rPr>
          <w:rFonts w:asciiTheme="minorHAnsi" w:hAnsiTheme="minorHAnsi" w:cstheme="minorHAnsi"/>
          <w:color w:val="auto"/>
        </w:rPr>
        <w:t>.</w:t>
      </w:r>
      <w:r w:rsidRPr="00963D7D">
        <w:rPr>
          <w:rFonts w:asciiTheme="minorHAnsi" w:hAnsiTheme="minorHAnsi" w:cstheme="minorHAnsi"/>
          <w:color w:val="auto"/>
        </w:rPr>
        <w:t>12</w:t>
      </w:r>
      <w:r w:rsidR="007B1CC6" w:rsidRPr="00963D7D">
        <w:rPr>
          <w:rFonts w:asciiTheme="minorHAnsi" w:hAnsiTheme="minorHAnsi" w:cstheme="minorHAnsi"/>
          <w:color w:val="auto"/>
        </w:rPr>
        <w:t>.</w:t>
      </w:r>
      <w:r w:rsidRPr="00963D7D">
        <w:rPr>
          <w:rFonts w:asciiTheme="minorHAnsi" w:hAnsiTheme="minorHAnsi" w:cstheme="minorHAnsi"/>
          <w:color w:val="auto"/>
        </w:rPr>
        <w:t>2028.</w:t>
      </w:r>
    </w:p>
    <w:p w14:paraId="7161E3E3" w14:textId="77777777" w:rsidR="007505CB" w:rsidRPr="00963D7D" w:rsidRDefault="007505CB" w:rsidP="00963D7D">
      <w:pPr>
        <w:pStyle w:val="Default"/>
        <w:spacing w:after="120"/>
        <w:rPr>
          <w:rFonts w:asciiTheme="minorHAnsi" w:hAnsiTheme="minorHAnsi" w:cstheme="minorHAnsi"/>
          <w:b/>
          <w:bCs/>
          <w:color w:val="auto"/>
        </w:rPr>
      </w:pPr>
    </w:p>
    <w:p w14:paraId="53708230" w14:textId="4C07E4AA"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3 – (</w:t>
      </w:r>
      <w:r w:rsidRPr="00963D7D">
        <w:rPr>
          <w:rFonts w:asciiTheme="minorHAnsi" w:hAnsiTheme="minorHAnsi" w:cstheme="minorHAnsi"/>
          <w:b/>
          <w:bCs/>
          <w:i/>
          <w:iCs/>
          <w:color w:val="auto"/>
        </w:rPr>
        <w:t>Risorse messe a disposizioni dalle parti</w:t>
      </w:r>
      <w:r w:rsidRPr="00963D7D">
        <w:rPr>
          <w:rFonts w:asciiTheme="minorHAnsi" w:hAnsiTheme="minorHAnsi" w:cstheme="minorHAnsi"/>
          <w:b/>
          <w:bCs/>
          <w:color w:val="auto"/>
        </w:rPr>
        <w:t>)</w:t>
      </w:r>
    </w:p>
    <w:p w14:paraId="1E3F4115" w14:textId="3CC84532" w:rsidR="007505CB" w:rsidRPr="00963D7D" w:rsidRDefault="00881C2C" w:rsidP="00832D3D">
      <w:pPr>
        <w:pStyle w:val="Default"/>
        <w:numPr>
          <w:ilvl w:val="0"/>
          <w:numId w:val="21"/>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Per realizzare le finalità e gli obiettivi degli interventi, </w:t>
      </w:r>
      <w:r w:rsidR="009C2501" w:rsidRPr="00963D7D">
        <w:rPr>
          <w:rFonts w:asciiTheme="minorHAnsi" w:hAnsiTheme="minorHAnsi" w:cstheme="minorHAnsi"/>
          <w:color w:val="auto"/>
          <w:u w:val="single"/>
        </w:rPr>
        <w:t>B</w:t>
      </w:r>
      <w:r w:rsidR="00E90278" w:rsidRPr="00963D7D">
        <w:rPr>
          <w:rFonts w:asciiTheme="minorHAnsi" w:hAnsiTheme="minorHAnsi" w:cstheme="minorHAnsi"/>
          <w:color w:val="auto"/>
          <w:u w:val="single"/>
        </w:rPr>
        <w:t>ioma</w:t>
      </w:r>
      <w:r w:rsidRPr="00963D7D">
        <w:rPr>
          <w:rFonts w:asciiTheme="minorHAnsi" w:hAnsiTheme="minorHAnsi" w:cstheme="minorHAnsi"/>
          <w:color w:val="auto"/>
          <w:u w:val="single"/>
        </w:rPr>
        <w:t xml:space="preserve"> mette a disposizione</w:t>
      </w:r>
      <w:r w:rsidRPr="00963D7D">
        <w:rPr>
          <w:rFonts w:asciiTheme="minorHAnsi" w:hAnsiTheme="minorHAnsi" w:cstheme="minorHAnsi"/>
          <w:color w:val="auto"/>
        </w:rPr>
        <w:t xml:space="preserve"> le risorse</w:t>
      </w:r>
      <w:r w:rsidR="00C9178F" w:rsidRPr="00963D7D">
        <w:rPr>
          <w:rFonts w:asciiTheme="minorHAnsi" w:hAnsiTheme="minorHAnsi" w:cstheme="minorHAnsi"/>
          <w:color w:val="auto"/>
        </w:rPr>
        <w:t>,</w:t>
      </w:r>
      <w:r w:rsidRPr="00963D7D">
        <w:rPr>
          <w:rFonts w:asciiTheme="minorHAnsi" w:hAnsiTheme="minorHAnsi" w:cstheme="minorHAnsi"/>
          <w:color w:val="auto"/>
        </w:rPr>
        <w:t xml:space="preserve"> strumentali (attrezzature e mezzi), umane proprie (personale dipendente e/o prestatori d’opera intellettuale e/o di servizio, etc., operanti a qualunque titolo), individuate nel</w:t>
      </w:r>
      <w:r w:rsidR="00D06879" w:rsidRPr="00963D7D">
        <w:rPr>
          <w:rFonts w:asciiTheme="minorHAnsi" w:hAnsiTheme="minorHAnsi" w:cstheme="minorHAnsi"/>
          <w:color w:val="auto"/>
        </w:rPr>
        <w:t xml:space="preserve"> progetto già allegato alla presente Convenzione </w:t>
      </w:r>
      <w:r w:rsidRPr="00963D7D">
        <w:rPr>
          <w:rFonts w:asciiTheme="minorHAnsi" w:hAnsiTheme="minorHAnsi" w:cstheme="minorHAnsi"/>
          <w:b/>
          <w:bCs/>
          <w:color w:val="auto"/>
        </w:rPr>
        <w:t xml:space="preserve">Allegato </w:t>
      </w:r>
      <w:r w:rsidR="00E90278" w:rsidRPr="00963D7D">
        <w:rPr>
          <w:rFonts w:asciiTheme="minorHAnsi" w:hAnsiTheme="minorHAnsi" w:cstheme="minorHAnsi"/>
          <w:b/>
          <w:bCs/>
          <w:color w:val="auto"/>
        </w:rPr>
        <w:t>1</w:t>
      </w:r>
      <w:r w:rsidRPr="00963D7D">
        <w:rPr>
          <w:rFonts w:asciiTheme="minorHAnsi" w:hAnsiTheme="minorHAnsi" w:cstheme="minorHAnsi"/>
          <w:b/>
          <w:bCs/>
          <w:color w:val="auto"/>
        </w:rPr>
        <w:t>.</w:t>
      </w:r>
      <w:r w:rsidRPr="00963D7D">
        <w:rPr>
          <w:rFonts w:asciiTheme="minorHAnsi" w:hAnsiTheme="minorHAnsi" w:cstheme="minorHAnsi"/>
          <w:color w:val="auto"/>
        </w:rPr>
        <w:t xml:space="preserve"> </w:t>
      </w:r>
    </w:p>
    <w:p w14:paraId="7BB08DB4" w14:textId="7B801FD3" w:rsidR="007505CB" w:rsidRPr="00963D7D" w:rsidRDefault="00984F63" w:rsidP="00832D3D">
      <w:pPr>
        <w:pStyle w:val="Default"/>
        <w:numPr>
          <w:ilvl w:val="0"/>
          <w:numId w:val="21"/>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Per realizzare le finalità e gli obiettivi degli interventi, </w:t>
      </w:r>
      <w:r w:rsidRPr="00963D7D">
        <w:rPr>
          <w:rFonts w:asciiTheme="minorHAnsi" w:hAnsiTheme="minorHAnsi" w:cstheme="minorHAnsi"/>
          <w:color w:val="auto"/>
          <w:u w:val="single"/>
        </w:rPr>
        <w:t>l’</w:t>
      </w:r>
      <w:r w:rsidR="009C2501" w:rsidRPr="00963D7D">
        <w:rPr>
          <w:rFonts w:asciiTheme="minorHAnsi" w:hAnsiTheme="minorHAnsi" w:cstheme="minorHAnsi"/>
          <w:color w:val="auto"/>
          <w:u w:val="single"/>
        </w:rPr>
        <w:t>Ente Parco</w:t>
      </w:r>
      <w:r w:rsidRPr="00963D7D">
        <w:rPr>
          <w:rFonts w:asciiTheme="minorHAnsi" w:hAnsiTheme="minorHAnsi" w:cstheme="minorHAnsi"/>
          <w:color w:val="auto"/>
          <w:u w:val="single"/>
        </w:rPr>
        <w:t xml:space="preserve"> mette a disposizione</w:t>
      </w:r>
      <w:r w:rsidRPr="00963D7D">
        <w:rPr>
          <w:rFonts w:asciiTheme="minorHAnsi" w:hAnsiTheme="minorHAnsi" w:cstheme="minorHAnsi"/>
          <w:color w:val="auto"/>
        </w:rPr>
        <w:t xml:space="preserve"> le seguenti risorse: </w:t>
      </w:r>
    </w:p>
    <w:p w14:paraId="73A9AE0B" w14:textId="77777777" w:rsidR="00832D3D" w:rsidRDefault="00881C2C" w:rsidP="00832D3D">
      <w:pPr>
        <w:pStyle w:val="Default"/>
        <w:numPr>
          <w:ilvl w:val="0"/>
          <w:numId w:val="1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un </w:t>
      </w:r>
      <w:r w:rsidRPr="00963D7D">
        <w:rPr>
          <w:rFonts w:asciiTheme="minorHAnsi" w:hAnsiTheme="minorHAnsi" w:cstheme="minorHAnsi"/>
          <w:color w:val="auto"/>
          <w:u w:val="single"/>
        </w:rPr>
        <w:t>budget</w:t>
      </w:r>
      <w:r w:rsidRPr="00963D7D">
        <w:rPr>
          <w:rFonts w:asciiTheme="minorHAnsi" w:hAnsiTheme="minorHAnsi" w:cstheme="minorHAnsi"/>
          <w:color w:val="auto"/>
        </w:rPr>
        <w:t xml:space="preserve"> stimato complessivo annuo fino ad un massimo di € 300.000 (trecentomila), ai sensi dell’art. 12 della legge n. 241/1990 e s.m.i.</w:t>
      </w:r>
      <w:r w:rsidR="00984F63" w:rsidRPr="00963D7D">
        <w:rPr>
          <w:rFonts w:asciiTheme="minorHAnsi" w:hAnsiTheme="minorHAnsi" w:cstheme="minorHAnsi"/>
          <w:color w:val="auto"/>
        </w:rPr>
        <w:t xml:space="preserve"> </w:t>
      </w:r>
    </w:p>
    <w:p w14:paraId="48166090" w14:textId="77777777" w:rsidR="00832D3D" w:rsidRDefault="00984F63" w:rsidP="00832D3D">
      <w:pPr>
        <w:pStyle w:val="Default"/>
        <w:spacing w:after="120"/>
        <w:ind w:left="680"/>
        <w:jc w:val="both"/>
        <w:rPr>
          <w:rFonts w:asciiTheme="minorHAnsi" w:hAnsiTheme="minorHAnsi" w:cstheme="minorHAnsi"/>
          <w:color w:val="auto"/>
        </w:rPr>
      </w:pPr>
      <w:r w:rsidRPr="00832D3D">
        <w:rPr>
          <w:rFonts w:asciiTheme="minorHAnsi" w:hAnsiTheme="minorHAnsi" w:cstheme="minorHAnsi"/>
          <w:color w:val="auto"/>
        </w:rPr>
        <w:t>Detto budget verrà impiegato conformemente al</w:t>
      </w:r>
      <w:r w:rsidR="008B4F62" w:rsidRPr="00832D3D">
        <w:rPr>
          <w:rFonts w:asciiTheme="minorHAnsi" w:hAnsiTheme="minorHAnsi" w:cstheme="minorHAnsi"/>
          <w:color w:val="auto"/>
        </w:rPr>
        <w:t xml:space="preserve"> progetto</w:t>
      </w:r>
      <w:r w:rsidRPr="00832D3D">
        <w:rPr>
          <w:rFonts w:asciiTheme="minorHAnsi" w:hAnsiTheme="minorHAnsi" w:cstheme="minorHAnsi"/>
          <w:color w:val="auto"/>
        </w:rPr>
        <w:t xml:space="preserve"> e secondo modalità che verranno annualmente stabilite dal Tavolo di Coprogettazione</w:t>
      </w:r>
      <w:r w:rsidR="00C5425C" w:rsidRPr="00832D3D">
        <w:rPr>
          <w:rFonts w:asciiTheme="minorHAnsi" w:hAnsiTheme="minorHAnsi" w:cstheme="minorHAnsi"/>
          <w:color w:val="auto"/>
        </w:rPr>
        <w:t>, così come istituito ai sensi dell’articolo 6 che segue</w:t>
      </w:r>
      <w:r w:rsidRPr="00832D3D">
        <w:rPr>
          <w:rFonts w:asciiTheme="minorHAnsi" w:hAnsiTheme="minorHAnsi" w:cstheme="minorHAnsi"/>
          <w:color w:val="auto"/>
        </w:rPr>
        <w:t>. In detta sede, verranno anche stabilite le modalità, le cadenze e la frequenza con cui B</w:t>
      </w:r>
      <w:r w:rsidR="00E90278" w:rsidRPr="00832D3D">
        <w:rPr>
          <w:rFonts w:asciiTheme="minorHAnsi" w:hAnsiTheme="minorHAnsi" w:cstheme="minorHAnsi"/>
          <w:color w:val="auto"/>
        </w:rPr>
        <w:t>ioma</w:t>
      </w:r>
      <w:r w:rsidRPr="00832D3D">
        <w:rPr>
          <w:rFonts w:asciiTheme="minorHAnsi" w:hAnsiTheme="minorHAnsi" w:cstheme="minorHAnsi"/>
          <w:color w:val="auto"/>
        </w:rPr>
        <w:t xml:space="preserve"> procederà alla rendicontazione delle attività svolte. Per il primo anno di attuazione della presente Convenzione, dette modalità sono state individuate dal Tavolo di Coprogettazione del 04.06.2024, allegato, a cui si rinvia.</w:t>
      </w:r>
      <w:r w:rsidRPr="00832D3D">
        <w:rPr>
          <w:rFonts w:asciiTheme="minorHAnsi" w:hAnsiTheme="minorHAnsi" w:cstheme="minorHAnsi"/>
          <w:b/>
          <w:bCs/>
          <w:color w:val="auto"/>
        </w:rPr>
        <w:t xml:space="preserve">  </w:t>
      </w:r>
      <w:r w:rsidRPr="00832D3D">
        <w:rPr>
          <w:rFonts w:asciiTheme="minorHAnsi" w:hAnsiTheme="minorHAnsi" w:cstheme="minorHAnsi"/>
          <w:color w:val="auto"/>
        </w:rPr>
        <w:t xml:space="preserve">Per i successivi anni di efficacia della presente Convenzione, il </w:t>
      </w:r>
      <w:r w:rsidR="00C5425C" w:rsidRPr="00832D3D">
        <w:rPr>
          <w:rFonts w:asciiTheme="minorHAnsi" w:hAnsiTheme="minorHAnsi" w:cstheme="minorHAnsi"/>
          <w:color w:val="auto"/>
        </w:rPr>
        <w:t xml:space="preserve">RUP </w:t>
      </w:r>
      <w:r w:rsidRPr="00832D3D">
        <w:rPr>
          <w:rFonts w:asciiTheme="minorHAnsi" w:hAnsiTheme="minorHAnsi" w:cstheme="minorHAnsi"/>
          <w:color w:val="auto"/>
        </w:rPr>
        <w:t xml:space="preserve">convoca una riunione del Tavolo di Coprogettazione </w:t>
      </w:r>
      <w:r w:rsidR="0067470D" w:rsidRPr="00832D3D">
        <w:rPr>
          <w:rFonts w:asciiTheme="minorHAnsi" w:hAnsiTheme="minorHAnsi" w:cstheme="minorHAnsi"/>
          <w:color w:val="auto"/>
        </w:rPr>
        <w:t xml:space="preserve">indicativamente </w:t>
      </w:r>
      <w:r w:rsidRPr="00832D3D">
        <w:rPr>
          <w:rFonts w:asciiTheme="minorHAnsi" w:hAnsiTheme="minorHAnsi" w:cstheme="minorHAnsi"/>
          <w:color w:val="auto"/>
        </w:rPr>
        <w:t>entro il 31 gennaio ai fini di individuare le modalità di cui sopra.</w:t>
      </w:r>
      <w:r w:rsidR="00B17544" w:rsidRPr="00832D3D">
        <w:rPr>
          <w:rFonts w:asciiTheme="minorHAnsi" w:hAnsiTheme="minorHAnsi" w:cstheme="minorHAnsi"/>
          <w:color w:val="auto"/>
        </w:rPr>
        <w:t xml:space="preserve"> </w:t>
      </w:r>
    </w:p>
    <w:p w14:paraId="71083F93" w14:textId="03B112CA" w:rsidR="00832D3D" w:rsidRDefault="00984F63" w:rsidP="00832D3D">
      <w:pPr>
        <w:pStyle w:val="Default"/>
        <w:spacing w:after="120"/>
        <w:ind w:left="680"/>
        <w:jc w:val="both"/>
        <w:rPr>
          <w:rStyle w:val="spanboldcenterbig"/>
          <w:rFonts w:asciiTheme="minorHAnsi" w:hAnsiTheme="minorHAnsi" w:cstheme="minorHAnsi"/>
          <w:color w:val="auto"/>
        </w:rPr>
      </w:pPr>
      <w:r w:rsidRPr="00963D7D">
        <w:rPr>
          <w:rFonts w:asciiTheme="minorHAnsi" w:hAnsiTheme="minorHAnsi" w:cstheme="minorHAnsi"/>
          <w:color w:val="auto"/>
        </w:rPr>
        <w:t>B</w:t>
      </w:r>
      <w:r w:rsidR="00E90278" w:rsidRPr="00963D7D">
        <w:rPr>
          <w:rFonts w:asciiTheme="minorHAnsi" w:hAnsiTheme="minorHAnsi" w:cstheme="minorHAnsi"/>
          <w:color w:val="auto"/>
        </w:rPr>
        <w:t>ioma</w:t>
      </w:r>
      <w:r w:rsidRPr="00963D7D">
        <w:rPr>
          <w:rFonts w:asciiTheme="minorHAnsi" w:hAnsiTheme="minorHAnsi" w:cstheme="minorHAnsi"/>
          <w:color w:val="auto"/>
        </w:rPr>
        <w:t xml:space="preserve"> con la sottoscrizione della presente Convenzione espressamente accetta quanto previsto dalla vigente disciplina in materia di tracciabilità dei flussi finanziari e per gli effetti dichiara che utilizzerà il seguente C/C</w:t>
      </w:r>
      <w:r w:rsidR="00B17544" w:rsidRPr="00963D7D">
        <w:rPr>
          <w:rFonts w:asciiTheme="minorHAnsi" w:hAnsiTheme="minorHAnsi" w:cstheme="minorHAnsi"/>
          <w:color w:val="auto"/>
        </w:rPr>
        <w:t xml:space="preserve"> presso Banca Etica </w:t>
      </w:r>
      <w:r w:rsidRPr="00963D7D">
        <w:rPr>
          <w:rFonts w:asciiTheme="minorHAnsi" w:hAnsiTheme="minorHAnsi" w:cstheme="minorHAnsi"/>
          <w:color w:val="auto"/>
        </w:rPr>
        <w:t xml:space="preserve">intestato </w:t>
      </w:r>
      <w:r w:rsidR="008400F0" w:rsidRPr="00963D7D">
        <w:rPr>
          <w:rFonts w:asciiTheme="minorHAnsi" w:hAnsiTheme="minorHAnsi" w:cstheme="minorHAnsi"/>
          <w:color w:val="auto"/>
        </w:rPr>
        <w:t>ad</w:t>
      </w:r>
      <w:r w:rsidRPr="00963D7D">
        <w:rPr>
          <w:rFonts w:asciiTheme="minorHAnsi" w:hAnsiTheme="minorHAnsi" w:cstheme="minorHAnsi"/>
          <w:color w:val="auto"/>
        </w:rPr>
        <w:t xml:space="preserve"> </w:t>
      </w:r>
      <w:r w:rsidR="00910B8F" w:rsidRPr="00963D7D">
        <w:rPr>
          <w:rFonts w:asciiTheme="minorHAnsi" w:hAnsiTheme="minorHAnsi" w:cstheme="minorHAnsi"/>
          <w:color w:val="auto"/>
        </w:rPr>
        <w:t>A</w:t>
      </w:r>
      <w:r w:rsidR="00E90278" w:rsidRPr="00963D7D">
        <w:rPr>
          <w:rFonts w:asciiTheme="minorHAnsi" w:hAnsiTheme="minorHAnsi" w:cstheme="minorHAnsi"/>
          <w:color w:val="auto"/>
        </w:rPr>
        <w:t xml:space="preserve">ssociazione </w:t>
      </w:r>
      <w:r w:rsidR="00B17544" w:rsidRPr="00963D7D">
        <w:rPr>
          <w:rFonts w:asciiTheme="minorHAnsi" w:hAnsiTheme="minorHAnsi" w:cstheme="minorHAnsi"/>
          <w:color w:val="auto"/>
        </w:rPr>
        <w:t>B</w:t>
      </w:r>
      <w:r w:rsidR="00E90278" w:rsidRPr="00963D7D">
        <w:rPr>
          <w:rFonts w:asciiTheme="minorHAnsi" w:hAnsiTheme="minorHAnsi" w:cstheme="minorHAnsi"/>
          <w:color w:val="auto"/>
        </w:rPr>
        <w:t>ioma</w:t>
      </w:r>
      <w:r w:rsidR="00B17544" w:rsidRPr="00963D7D">
        <w:rPr>
          <w:rFonts w:asciiTheme="minorHAnsi" w:hAnsiTheme="minorHAnsi" w:cstheme="minorHAnsi"/>
          <w:color w:val="auto"/>
        </w:rPr>
        <w:t xml:space="preserve"> ETS</w:t>
      </w:r>
      <w:r w:rsidRPr="00963D7D">
        <w:rPr>
          <w:rFonts w:asciiTheme="minorHAnsi" w:hAnsiTheme="minorHAnsi" w:cstheme="minorHAnsi"/>
          <w:color w:val="auto"/>
        </w:rPr>
        <w:t xml:space="preserve"> avente le seguenti </w:t>
      </w:r>
      <w:r w:rsidR="008400F0" w:rsidRPr="00963D7D">
        <w:rPr>
          <w:rFonts w:asciiTheme="minorHAnsi" w:hAnsiTheme="minorHAnsi" w:cstheme="minorHAnsi"/>
          <w:color w:val="auto"/>
        </w:rPr>
        <w:t>coordinate: IBAN</w:t>
      </w:r>
      <w:r w:rsidR="00B17544" w:rsidRPr="00963D7D">
        <w:rPr>
          <w:rFonts w:asciiTheme="minorHAnsi" w:hAnsiTheme="minorHAnsi" w:cstheme="minorHAnsi"/>
        </w:rPr>
        <w:t xml:space="preserve">: IT33E0501801000000017086935, sul quale i soggetti delegati ad operare sono Cristina Ferrero, tesoriere, e Emanuel Rocchia, Presidente, </w:t>
      </w:r>
      <w:r w:rsidRPr="00963D7D">
        <w:rPr>
          <w:rFonts w:asciiTheme="minorHAnsi" w:hAnsiTheme="minorHAnsi" w:cstheme="minorHAnsi"/>
          <w:color w:val="auto"/>
        </w:rPr>
        <w:t xml:space="preserve">indicando il CUP </w:t>
      </w:r>
      <w:r w:rsidRPr="00963D7D">
        <w:rPr>
          <w:rStyle w:val="spanboldcenterbig"/>
          <w:rFonts w:asciiTheme="minorHAnsi" w:hAnsiTheme="minorHAnsi" w:cstheme="minorHAnsi"/>
          <w:color w:val="auto"/>
        </w:rPr>
        <w:t>C47F24000020001</w:t>
      </w:r>
      <w:r w:rsidR="00941726" w:rsidRPr="00963D7D">
        <w:rPr>
          <w:rStyle w:val="spanboldcenterbig"/>
          <w:rFonts w:asciiTheme="minorHAnsi" w:hAnsiTheme="minorHAnsi" w:cstheme="minorHAnsi"/>
          <w:color w:val="auto"/>
        </w:rPr>
        <w:t>.</w:t>
      </w:r>
    </w:p>
    <w:p w14:paraId="5BA83EB6" w14:textId="4FD31CE4" w:rsidR="00984F63" w:rsidRPr="00963D7D" w:rsidRDefault="00984F63" w:rsidP="00832D3D">
      <w:pPr>
        <w:pStyle w:val="Default"/>
        <w:spacing w:after="120"/>
        <w:ind w:left="680"/>
        <w:jc w:val="both"/>
        <w:rPr>
          <w:rFonts w:asciiTheme="minorHAnsi" w:hAnsiTheme="minorHAnsi" w:cstheme="minorHAnsi"/>
          <w:color w:val="auto"/>
        </w:rPr>
      </w:pPr>
      <w:r w:rsidRPr="00963D7D">
        <w:rPr>
          <w:rFonts w:asciiTheme="minorHAnsi" w:hAnsiTheme="minorHAnsi" w:cstheme="minorHAnsi"/>
          <w:color w:val="auto"/>
        </w:rPr>
        <w:t xml:space="preserve">Trovano applicazione le disposizioni ed i principi della giurisprudenza, comunitaria ed interna, in materia di aiuti di Stato, ove applicabile. </w:t>
      </w:r>
    </w:p>
    <w:p w14:paraId="49533ABE" w14:textId="77777777" w:rsidR="00832D3D" w:rsidRDefault="0067478B" w:rsidP="00832D3D">
      <w:pPr>
        <w:pStyle w:val="Default"/>
        <w:numPr>
          <w:ilvl w:val="0"/>
          <w:numId w:val="1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u w:val="single"/>
        </w:rPr>
        <w:t>i beni immobili ed i beni mobili in essi contenuti</w:t>
      </w:r>
      <w:r w:rsidRPr="00963D7D">
        <w:rPr>
          <w:rFonts w:asciiTheme="minorHAnsi" w:hAnsiTheme="minorHAnsi" w:cstheme="minorHAnsi"/>
          <w:color w:val="auto"/>
        </w:rPr>
        <w:t xml:space="preserve"> funzionali al</w:t>
      </w:r>
      <w:r w:rsidR="002D0D81" w:rsidRPr="00963D7D">
        <w:rPr>
          <w:rFonts w:asciiTheme="minorHAnsi" w:hAnsiTheme="minorHAnsi" w:cstheme="minorHAnsi"/>
          <w:color w:val="auto"/>
        </w:rPr>
        <w:t xml:space="preserve">lo svolgimento delle attività </w:t>
      </w:r>
      <w:r w:rsidRPr="00963D7D">
        <w:rPr>
          <w:rFonts w:asciiTheme="minorHAnsi" w:hAnsiTheme="minorHAnsi" w:cstheme="minorHAnsi"/>
          <w:color w:val="auto"/>
        </w:rPr>
        <w:t>di</w:t>
      </w:r>
      <w:r w:rsidR="002D0D81" w:rsidRPr="00963D7D">
        <w:rPr>
          <w:rFonts w:asciiTheme="minorHAnsi" w:hAnsiTheme="minorHAnsi" w:cstheme="minorHAnsi"/>
          <w:color w:val="auto"/>
        </w:rPr>
        <w:t xml:space="preserve"> progetto</w:t>
      </w:r>
      <w:r w:rsidRPr="00963D7D">
        <w:rPr>
          <w:rFonts w:asciiTheme="minorHAnsi" w:hAnsiTheme="minorHAnsi" w:cstheme="minorHAnsi"/>
          <w:color w:val="auto"/>
        </w:rPr>
        <w:t>, come già a</w:t>
      </w:r>
      <w:r w:rsidR="002D0D81" w:rsidRPr="00963D7D">
        <w:rPr>
          <w:rFonts w:asciiTheme="minorHAnsi" w:hAnsiTheme="minorHAnsi" w:cstheme="minorHAnsi"/>
          <w:color w:val="auto"/>
        </w:rPr>
        <w:t xml:space="preserve">ll’elenco allegato all’avviso pubblico, </w:t>
      </w:r>
      <w:r w:rsidRPr="00963D7D">
        <w:rPr>
          <w:rFonts w:asciiTheme="minorHAnsi" w:hAnsiTheme="minorHAnsi" w:cstheme="minorHAnsi"/>
          <w:color w:val="auto"/>
        </w:rPr>
        <w:t>e come meglio identificati in tutte le loro componenti dell’</w:t>
      </w:r>
      <w:r w:rsidRPr="00963D7D">
        <w:rPr>
          <w:rFonts w:asciiTheme="minorHAnsi" w:hAnsiTheme="minorHAnsi" w:cstheme="minorHAnsi"/>
          <w:b/>
          <w:bCs/>
          <w:color w:val="auto"/>
        </w:rPr>
        <w:t xml:space="preserve">Allegato 2 </w:t>
      </w:r>
      <w:r w:rsidRPr="00963D7D">
        <w:rPr>
          <w:rFonts w:asciiTheme="minorHAnsi" w:hAnsiTheme="minorHAnsi" w:cstheme="minorHAnsi"/>
          <w:color w:val="auto"/>
        </w:rPr>
        <w:t>alla presente convenzione.</w:t>
      </w:r>
    </w:p>
    <w:p w14:paraId="1F51D27C" w14:textId="77777777" w:rsidR="00832D3D" w:rsidRDefault="0067478B" w:rsidP="00832D3D">
      <w:pPr>
        <w:pStyle w:val="Default"/>
        <w:spacing w:after="120"/>
        <w:ind w:left="680"/>
        <w:jc w:val="both"/>
        <w:rPr>
          <w:rFonts w:asciiTheme="minorHAnsi" w:hAnsiTheme="minorHAnsi" w:cstheme="minorHAnsi"/>
          <w:color w:val="auto"/>
        </w:rPr>
      </w:pPr>
      <w:r w:rsidRPr="00832D3D">
        <w:rPr>
          <w:rFonts w:asciiTheme="minorHAnsi" w:hAnsiTheme="minorHAnsi" w:cstheme="minorHAnsi"/>
          <w:color w:val="auto"/>
        </w:rPr>
        <w:t>Si precisa, per quanto occorrer possa, che l’</w:t>
      </w:r>
      <w:r w:rsidR="009C2501" w:rsidRPr="00832D3D">
        <w:rPr>
          <w:rFonts w:asciiTheme="minorHAnsi" w:hAnsiTheme="minorHAnsi" w:cstheme="minorHAnsi"/>
          <w:color w:val="auto"/>
        </w:rPr>
        <w:t>Ente Parco</w:t>
      </w:r>
      <w:r w:rsidRPr="00832D3D">
        <w:rPr>
          <w:rFonts w:asciiTheme="minorHAnsi" w:hAnsiTheme="minorHAnsi" w:cstheme="minorHAnsi"/>
          <w:color w:val="auto"/>
        </w:rPr>
        <w:t xml:space="preserve"> rimane unic</w:t>
      </w:r>
      <w:r w:rsidR="00A15B0C" w:rsidRPr="00832D3D">
        <w:rPr>
          <w:rFonts w:asciiTheme="minorHAnsi" w:hAnsiTheme="minorHAnsi" w:cstheme="minorHAnsi"/>
          <w:color w:val="auto"/>
        </w:rPr>
        <w:t>o</w:t>
      </w:r>
      <w:r w:rsidRPr="00832D3D">
        <w:rPr>
          <w:rFonts w:asciiTheme="minorHAnsi" w:hAnsiTheme="minorHAnsi" w:cstheme="minorHAnsi"/>
          <w:color w:val="auto"/>
        </w:rPr>
        <w:t xml:space="preserve"> e pien</w:t>
      </w:r>
      <w:r w:rsidR="00A15B0C" w:rsidRPr="00832D3D">
        <w:rPr>
          <w:rFonts w:asciiTheme="minorHAnsi" w:hAnsiTheme="minorHAnsi" w:cstheme="minorHAnsi"/>
          <w:color w:val="auto"/>
        </w:rPr>
        <w:t>o</w:t>
      </w:r>
      <w:r w:rsidRPr="00832D3D">
        <w:rPr>
          <w:rFonts w:asciiTheme="minorHAnsi" w:hAnsiTheme="minorHAnsi" w:cstheme="minorHAnsi"/>
          <w:color w:val="auto"/>
        </w:rPr>
        <w:t xml:space="preserve"> proprietari</w:t>
      </w:r>
      <w:r w:rsidR="00A15B0C" w:rsidRPr="00832D3D">
        <w:rPr>
          <w:rFonts w:asciiTheme="minorHAnsi" w:hAnsiTheme="minorHAnsi" w:cstheme="minorHAnsi"/>
          <w:color w:val="auto"/>
        </w:rPr>
        <w:t>o</w:t>
      </w:r>
      <w:r w:rsidRPr="00832D3D">
        <w:rPr>
          <w:rFonts w:asciiTheme="minorHAnsi" w:hAnsiTheme="minorHAnsi" w:cstheme="minorHAnsi"/>
          <w:color w:val="auto"/>
        </w:rPr>
        <w:t xml:space="preserve"> di detti immobili e di quanto in esso contenuto, con tutti i conseguenti obblighi </w:t>
      </w:r>
      <w:r w:rsidR="00D10294" w:rsidRPr="00832D3D">
        <w:rPr>
          <w:rFonts w:asciiTheme="minorHAnsi" w:hAnsiTheme="minorHAnsi" w:cstheme="minorHAnsi"/>
          <w:color w:val="auto"/>
        </w:rPr>
        <w:t xml:space="preserve">ed oneri </w:t>
      </w:r>
      <w:r w:rsidRPr="00832D3D">
        <w:rPr>
          <w:rFonts w:asciiTheme="minorHAnsi" w:hAnsiTheme="minorHAnsi" w:cstheme="minorHAnsi"/>
          <w:color w:val="auto"/>
        </w:rPr>
        <w:t xml:space="preserve">spettanti al </w:t>
      </w:r>
      <w:r w:rsidR="00D10294" w:rsidRPr="00832D3D">
        <w:rPr>
          <w:rFonts w:asciiTheme="minorHAnsi" w:hAnsiTheme="minorHAnsi" w:cstheme="minorHAnsi"/>
          <w:color w:val="auto"/>
        </w:rPr>
        <w:t>titolare del diritto d’uso</w:t>
      </w:r>
      <w:r w:rsidRPr="00832D3D">
        <w:rPr>
          <w:rFonts w:asciiTheme="minorHAnsi" w:hAnsiTheme="minorHAnsi" w:cstheme="minorHAnsi"/>
          <w:color w:val="auto"/>
        </w:rPr>
        <w:t xml:space="preserve">, tra cui, </w:t>
      </w:r>
      <w:r w:rsidR="00D10294" w:rsidRPr="00832D3D">
        <w:rPr>
          <w:rFonts w:asciiTheme="minorHAnsi" w:hAnsiTheme="minorHAnsi" w:cstheme="minorHAnsi"/>
          <w:color w:val="auto"/>
        </w:rPr>
        <w:t xml:space="preserve">in via esemplificativa e non tassativa, gli obblighi inerenti </w:t>
      </w:r>
      <w:r w:rsidRPr="00832D3D">
        <w:rPr>
          <w:rFonts w:asciiTheme="minorHAnsi" w:hAnsiTheme="minorHAnsi" w:cstheme="minorHAnsi"/>
          <w:color w:val="auto"/>
        </w:rPr>
        <w:t>sicurezza dei luoghi</w:t>
      </w:r>
      <w:r w:rsidR="00D10294" w:rsidRPr="00832D3D">
        <w:rPr>
          <w:rFonts w:asciiTheme="minorHAnsi" w:hAnsiTheme="minorHAnsi" w:cstheme="minorHAnsi"/>
          <w:color w:val="auto"/>
        </w:rPr>
        <w:t>, nonché gli oneri di manutenzione ordinaria e straordinaria.</w:t>
      </w:r>
    </w:p>
    <w:p w14:paraId="2DCE9084" w14:textId="77777777" w:rsidR="00832D3D" w:rsidRDefault="00D10294" w:rsidP="00832D3D">
      <w:pPr>
        <w:pStyle w:val="Default"/>
        <w:spacing w:after="120"/>
        <w:ind w:left="680"/>
        <w:jc w:val="both"/>
        <w:rPr>
          <w:rFonts w:asciiTheme="minorHAnsi" w:hAnsiTheme="minorHAnsi" w:cstheme="minorHAnsi"/>
          <w:color w:val="auto"/>
        </w:rPr>
      </w:pPr>
      <w:r w:rsidRPr="00963D7D">
        <w:rPr>
          <w:rFonts w:asciiTheme="minorHAnsi" w:hAnsiTheme="minorHAnsi" w:cstheme="minorHAnsi"/>
          <w:color w:val="auto"/>
        </w:rPr>
        <w:t xml:space="preserve">Con questa Convenzione, </w:t>
      </w:r>
      <w:r w:rsidR="009C2501" w:rsidRPr="00963D7D">
        <w:rPr>
          <w:rFonts w:asciiTheme="minorHAnsi" w:hAnsiTheme="minorHAnsi" w:cstheme="minorHAnsi"/>
          <w:color w:val="auto"/>
        </w:rPr>
        <w:t>B</w:t>
      </w:r>
      <w:r w:rsidR="00A15B0C" w:rsidRPr="00963D7D">
        <w:rPr>
          <w:rFonts w:asciiTheme="minorHAnsi" w:hAnsiTheme="minorHAnsi" w:cstheme="minorHAnsi"/>
          <w:color w:val="auto"/>
        </w:rPr>
        <w:t>ioma</w:t>
      </w:r>
      <w:r w:rsidRPr="00963D7D">
        <w:rPr>
          <w:rFonts w:asciiTheme="minorHAnsi" w:hAnsiTheme="minorHAnsi" w:cstheme="minorHAnsi"/>
          <w:color w:val="auto"/>
        </w:rPr>
        <w:t xml:space="preserve"> è autorizzat</w:t>
      </w:r>
      <w:r w:rsidR="00A15B0C" w:rsidRPr="00963D7D">
        <w:rPr>
          <w:rFonts w:asciiTheme="minorHAnsi" w:hAnsiTheme="minorHAnsi" w:cstheme="minorHAnsi"/>
          <w:color w:val="auto"/>
        </w:rPr>
        <w:t>o</w:t>
      </w:r>
      <w:r w:rsidRPr="00963D7D">
        <w:rPr>
          <w:rFonts w:asciiTheme="minorHAnsi" w:hAnsiTheme="minorHAnsi" w:cstheme="minorHAnsi"/>
          <w:color w:val="auto"/>
        </w:rPr>
        <w:t xml:space="preserve"> esclusivamente all’accesso agli immobili e all’utilizzo dei relativi spazi e delle strumentazioni necessari alla realizzazione delle attività previste dal progetto.</w:t>
      </w:r>
    </w:p>
    <w:p w14:paraId="090A987D" w14:textId="49787934" w:rsidR="00584DF8" w:rsidRPr="00963D7D" w:rsidRDefault="00584DF8" w:rsidP="00832D3D">
      <w:pPr>
        <w:pStyle w:val="Default"/>
        <w:spacing w:after="120"/>
        <w:ind w:left="680"/>
        <w:jc w:val="both"/>
        <w:rPr>
          <w:rFonts w:asciiTheme="minorHAnsi" w:hAnsiTheme="minorHAnsi" w:cstheme="minorHAnsi"/>
          <w:color w:val="auto"/>
        </w:rPr>
      </w:pPr>
      <w:r w:rsidRPr="00963D7D">
        <w:rPr>
          <w:rFonts w:asciiTheme="minorHAnsi" w:hAnsiTheme="minorHAnsi" w:cstheme="minorHAnsi"/>
          <w:color w:val="auto"/>
        </w:rPr>
        <w:lastRenderedPageBreak/>
        <w:t xml:space="preserve">Le parti si danno atto reciprocamente atto che per eventuali animali vivi presenti nei centri si rinvia alla disciplina specifica di settore. </w:t>
      </w:r>
    </w:p>
    <w:p w14:paraId="301DE640" w14:textId="77777777" w:rsidR="001A19EC" w:rsidRDefault="00881C2C" w:rsidP="001A19EC">
      <w:pPr>
        <w:pStyle w:val="Default"/>
        <w:numPr>
          <w:ilvl w:val="0"/>
          <w:numId w:val="1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u w:val="single"/>
        </w:rPr>
        <w:t>supporto alle attività di comunicazione</w:t>
      </w:r>
      <w:r w:rsidRPr="00963D7D">
        <w:rPr>
          <w:rFonts w:asciiTheme="minorHAnsi" w:hAnsiTheme="minorHAnsi" w:cstheme="minorHAnsi"/>
          <w:color w:val="auto"/>
        </w:rPr>
        <w:t xml:space="preserve"> del Progetto attraverso gli strumenti ed i metodi di comunicazione: sito Internet, profili social, diffusione nei diversi servizi dell’Ente Parco</w:t>
      </w:r>
      <w:r w:rsidR="0067478B" w:rsidRPr="00963D7D">
        <w:rPr>
          <w:rFonts w:asciiTheme="minorHAnsi" w:hAnsiTheme="minorHAnsi" w:cstheme="minorHAnsi"/>
          <w:color w:val="auto"/>
        </w:rPr>
        <w:t>.</w:t>
      </w:r>
    </w:p>
    <w:p w14:paraId="75CFCCB6" w14:textId="56EF29A8" w:rsidR="00D82460" w:rsidRPr="001A19EC" w:rsidRDefault="0067478B" w:rsidP="001A19EC">
      <w:pPr>
        <w:pStyle w:val="Default"/>
        <w:spacing w:after="120"/>
        <w:ind w:left="680"/>
        <w:jc w:val="both"/>
        <w:rPr>
          <w:rFonts w:asciiTheme="minorHAnsi" w:hAnsiTheme="minorHAnsi" w:cstheme="minorHAnsi"/>
          <w:color w:val="auto"/>
        </w:rPr>
      </w:pPr>
      <w:r w:rsidRPr="001A19EC">
        <w:rPr>
          <w:rFonts w:asciiTheme="minorHAnsi" w:hAnsiTheme="minorHAnsi" w:cstheme="minorHAnsi"/>
          <w:color w:val="auto"/>
        </w:rPr>
        <w:t>S</w:t>
      </w:r>
      <w:r w:rsidR="00D82460" w:rsidRPr="001A19EC">
        <w:rPr>
          <w:rFonts w:asciiTheme="minorHAnsi" w:hAnsiTheme="minorHAnsi" w:cstheme="minorHAnsi"/>
          <w:color w:val="auto"/>
        </w:rPr>
        <w:t>i precisa che nell'ambito delle attività di promozione l'Ente Parco si riserva la possibilità di prevedere l'affidamento esterno di servizi ad hoc nell’ambito delle ordinarie azioni connesse alla comunicazione istituzionale, legate ad eventi o azioni di particolare rilievo, o per cui viene resa necessaria una copertura maggiore in termini di diffusione o il supporto di specifiche professionalità;</w:t>
      </w:r>
    </w:p>
    <w:p w14:paraId="09F902DE" w14:textId="46BFDE70" w:rsidR="007505CB" w:rsidRPr="00963D7D" w:rsidRDefault="00881C2C" w:rsidP="00832D3D">
      <w:pPr>
        <w:pStyle w:val="Default"/>
        <w:numPr>
          <w:ilvl w:val="0"/>
          <w:numId w:val="1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competenze e indirizzi programmatici </w:t>
      </w:r>
      <w:r w:rsidR="00984F63" w:rsidRPr="00963D7D">
        <w:rPr>
          <w:rFonts w:asciiTheme="minorHAnsi" w:hAnsiTheme="minorHAnsi" w:cstheme="minorHAnsi"/>
          <w:color w:val="auto"/>
        </w:rPr>
        <w:t>a B</w:t>
      </w:r>
      <w:r w:rsidR="00A15B0C" w:rsidRPr="00963D7D">
        <w:rPr>
          <w:rFonts w:asciiTheme="minorHAnsi" w:hAnsiTheme="minorHAnsi" w:cstheme="minorHAnsi"/>
          <w:color w:val="auto"/>
        </w:rPr>
        <w:t>ioma</w:t>
      </w:r>
      <w:r w:rsidR="00984F63" w:rsidRPr="00963D7D">
        <w:rPr>
          <w:rFonts w:asciiTheme="minorHAnsi" w:hAnsiTheme="minorHAnsi" w:cstheme="minorHAnsi"/>
          <w:color w:val="auto"/>
        </w:rPr>
        <w:t xml:space="preserve"> </w:t>
      </w:r>
      <w:r w:rsidRPr="00963D7D">
        <w:rPr>
          <w:rFonts w:asciiTheme="minorHAnsi" w:hAnsiTheme="minorHAnsi" w:cstheme="minorHAnsi"/>
          <w:color w:val="auto"/>
        </w:rPr>
        <w:t xml:space="preserve">per l’ideazione, la progettazione e svolgimento delle diverse attività a cura dei funzionari dell’Ente preposti al coordinamento degli interventi. </w:t>
      </w:r>
    </w:p>
    <w:p w14:paraId="30EFC3BC" w14:textId="1CE37C79" w:rsidR="007505CB" w:rsidRPr="00963D7D" w:rsidRDefault="006C7619" w:rsidP="00832D3D">
      <w:pPr>
        <w:pStyle w:val="Default"/>
        <w:numPr>
          <w:ilvl w:val="0"/>
          <w:numId w:val="21"/>
        </w:numPr>
        <w:spacing w:after="120"/>
        <w:ind w:left="340" w:hanging="340"/>
        <w:jc w:val="both"/>
        <w:rPr>
          <w:rFonts w:asciiTheme="minorHAnsi" w:hAnsiTheme="minorHAnsi" w:cstheme="minorHAnsi"/>
          <w:b/>
          <w:bCs/>
          <w:color w:val="auto"/>
        </w:rPr>
      </w:pPr>
      <w:r w:rsidRPr="00963D7D">
        <w:rPr>
          <w:rFonts w:asciiTheme="minorHAnsi" w:hAnsiTheme="minorHAnsi" w:cstheme="minorHAnsi"/>
          <w:color w:val="auto"/>
        </w:rPr>
        <w:t>Si precisa che tali risorse non equivalgono a corrispettivi per l’affidamento di servizi a titolo oneroso, come da ultimo chiarito dall’Agenzia delle Entrate con risposta ad Interpello n. 375 del 25 maggio 2021, e che l’importo succitato corrispondente alle risorse, a vario titolo, messe a disposizione, costituisce il massimo importo erogabile dall’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e deve, pertanto, intendersi comprensivo di IVA, se e nella misura in cui è dovuta, ai sensi della normativa vigente.</w:t>
      </w:r>
    </w:p>
    <w:p w14:paraId="7934C8E7" w14:textId="616166BD" w:rsidR="007505CB" w:rsidRPr="00963D7D" w:rsidRDefault="00881C2C" w:rsidP="00832D3D">
      <w:pPr>
        <w:pStyle w:val="Default"/>
        <w:numPr>
          <w:ilvl w:val="0"/>
          <w:numId w:val="21"/>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Tali risorse iniziali confluiscono nel “Budget di progetto”, che è costituito dall’insieme delle risorse destinate alla realizzazione degli obiettivi progettuali (risorse economiche, beni immobili, beni mobili, risorse professionali pro-bono, disponibilità al lavoro volontario, volontariato d’impresa, ecc.) e possono essere apportate: </w:t>
      </w:r>
    </w:p>
    <w:p w14:paraId="790C3C4D" w14:textId="6EEE0589" w:rsidR="007505CB" w:rsidRPr="00963D7D" w:rsidRDefault="00881C2C" w:rsidP="001A19EC">
      <w:pPr>
        <w:pStyle w:val="Default"/>
        <w:numPr>
          <w:ilvl w:val="0"/>
          <w:numId w:val="22"/>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dall’Ente Parco in qualità di </w:t>
      </w:r>
      <w:r w:rsidR="009C2501" w:rsidRPr="00963D7D">
        <w:rPr>
          <w:rFonts w:asciiTheme="minorHAnsi" w:hAnsiTheme="minorHAnsi" w:cstheme="minorHAnsi"/>
          <w:color w:val="auto"/>
        </w:rPr>
        <w:t>Ente Parco</w:t>
      </w:r>
      <w:r w:rsidRPr="00963D7D">
        <w:rPr>
          <w:rFonts w:asciiTheme="minorHAnsi" w:hAnsiTheme="minorHAnsi" w:cstheme="minorHAnsi"/>
          <w:color w:val="auto"/>
        </w:rPr>
        <w:t>, nei limiti delle risorse iniziali sopra indicate;</w:t>
      </w:r>
    </w:p>
    <w:p w14:paraId="657255E0" w14:textId="29360319" w:rsidR="007505CB" w:rsidRPr="00963D7D" w:rsidRDefault="00881C2C" w:rsidP="001A19EC">
      <w:pPr>
        <w:pStyle w:val="Default"/>
        <w:numPr>
          <w:ilvl w:val="0"/>
          <w:numId w:val="22"/>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da</w:t>
      </w:r>
      <w:r w:rsidR="00D27CE9" w:rsidRPr="00963D7D">
        <w:rPr>
          <w:rFonts w:asciiTheme="minorHAnsi" w:hAnsiTheme="minorHAnsi" w:cstheme="minorHAnsi"/>
          <w:color w:val="auto"/>
        </w:rPr>
        <w:t xml:space="preserve"> </w:t>
      </w:r>
      <w:r w:rsidR="009C2501" w:rsidRPr="00963D7D">
        <w:rPr>
          <w:rFonts w:asciiTheme="minorHAnsi" w:hAnsiTheme="minorHAnsi" w:cstheme="minorHAnsi"/>
          <w:color w:val="auto"/>
        </w:rPr>
        <w:t>B</w:t>
      </w:r>
      <w:r w:rsidR="0038766E" w:rsidRPr="00963D7D">
        <w:rPr>
          <w:rFonts w:asciiTheme="minorHAnsi" w:hAnsiTheme="minorHAnsi" w:cstheme="minorHAnsi"/>
          <w:color w:val="auto"/>
        </w:rPr>
        <w:t>ioma</w:t>
      </w:r>
      <w:r w:rsidRPr="00963D7D">
        <w:rPr>
          <w:rFonts w:asciiTheme="minorHAnsi" w:hAnsiTheme="minorHAnsi" w:cstheme="minorHAnsi"/>
          <w:color w:val="auto"/>
        </w:rPr>
        <w:t>, secondo quanto da questi indicato nel progett</w:t>
      </w:r>
      <w:r w:rsidR="008B4F62" w:rsidRPr="00963D7D">
        <w:rPr>
          <w:rFonts w:asciiTheme="minorHAnsi" w:hAnsiTheme="minorHAnsi" w:cstheme="minorHAnsi"/>
          <w:color w:val="auto"/>
        </w:rPr>
        <w:t>o</w:t>
      </w:r>
      <w:r w:rsidRPr="00963D7D">
        <w:rPr>
          <w:rFonts w:asciiTheme="minorHAnsi" w:hAnsiTheme="minorHAnsi" w:cstheme="minorHAnsi"/>
          <w:color w:val="auto"/>
        </w:rPr>
        <w:t xml:space="preserve">; </w:t>
      </w:r>
    </w:p>
    <w:p w14:paraId="6E554E9C" w14:textId="77777777" w:rsidR="007505CB" w:rsidRPr="00963D7D" w:rsidRDefault="00881C2C" w:rsidP="001A19EC">
      <w:pPr>
        <w:pStyle w:val="Default"/>
        <w:numPr>
          <w:ilvl w:val="0"/>
          <w:numId w:val="22"/>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da soggetti terzi (es. Regione, Unione Europea, fondazioni, ecc.).</w:t>
      </w:r>
    </w:p>
    <w:p w14:paraId="28E83BB6" w14:textId="3E4CB7C5" w:rsidR="007505CB" w:rsidRPr="00832D3D" w:rsidRDefault="00616F02" w:rsidP="00832D3D">
      <w:pPr>
        <w:pStyle w:val="Paragrafoelenco"/>
        <w:numPr>
          <w:ilvl w:val="0"/>
          <w:numId w:val="21"/>
        </w:numPr>
        <w:spacing w:after="120"/>
        <w:ind w:left="340" w:hanging="340"/>
        <w:jc w:val="both"/>
        <w:rPr>
          <w:rFonts w:asciiTheme="minorHAnsi" w:hAnsiTheme="minorHAnsi" w:cstheme="minorHAnsi"/>
          <w:color w:val="0070C0"/>
          <w:szCs w:val="24"/>
        </w:rPr>
      </w:pPr>
      <w:r w:rsidRPr="00832D3D">
        <w:rPr>
          <w:rFonts w:asciiTheme="minorHAnsi" w:hAnsiTheme="minorHAnsi" w:cstheme="minorHAnsi"/>
          <w:szCs w:val="24"/>
        </w:rPr>
        <w:t xml:space="preserve">Ai sensi dell’art. 7 dell’avviso pubblico, l’Ente Parco e </w:t>
      </w:r>
      <w:r w:rsidR="00D27CE9" w:rsidRPr="00832D3D">
        <w:rPr>
          <w:rFonts w:asciiTheme="minorHAnsi" w:hAnsiTheme="minorHAnsi" w:cstheme="minorHAnsi"/>
          <w:szCs w:val="24"/>
        </w:rPr>
        <w:t>B</w:t>
      </w:r>
      <w:r w:rsidR="00A15B0C" w:rsidRPr="00832D3D">
        <w:rPr>
          <w:rFonts w:asciiTheme="minorHAnsi" w:hAnsiTheme="minorHAnsi" w:cstheme="minorHAnsi"/>
          <w:szCs w:val="24"/>
        </w:rPr>
        <w:t>ioma</w:t>
      </w:r>
      <w:r w:rsidRPr="00832D3D">
        <w:rPr>
          <w:rFonts w:asciiTheme="minorHAnsi" w:hAnsiTheme="minorHAnsi" w:cstheme="minorHAnsi"/>
          <w:szCs w:val="24"/>
        </w:rPr>
        <w:t xml:space="preserve"> sono comunemente impegnati nella ricerca di </w:t>
      </w:r>
      <w:r w:rsidRPr="00832D3D">
        <w:rPr>
          <w:rFonts w:asciiTheme="minorHAnsi" w:hAnsiTheme="minorHAnsi" w:cstheme="minorHAnsi"/>
          <w:szCs w:val="24"/>
          <w:u w:val="single"/>
        </w:rPr>
        <w:t>risorse ulteriori</w:t>
      </w:r>
      <w:r w:rsidRPr="00832D3D">
        <w:rPr>
          <w:rFonts w:asciiTheme="minorHAnsi" w:hAnsiTheme="minorHAnsi" w:cstheme="minorHAnsi"/>
          <w:szCs w:val="24"/>
        </w:rPr>
        <w:t xml:space="preserve"> rispetto a quelle risultanti dal budget di progetto, comunque utili ad un più ampio perseguimento degli obiettivi indicati nel progetto. Qualora l’Ente Parco e </w:t>
      </w:r>
      <w:r w:rsidR="009C2501" w:rsidRPr="00832D3D">
        <w:rPr>
          <w:rFonts w:asciiTheme="minorHAnsi" w:hAnsiTheme="minorHAnsi" w:cstheme="minorHAnsi"/>
          <w:szCs w:val="24"/>
        </w:rPr>
        <w:t>B</w:t>
      </w:r>
      <w:r w:rsidR="00750CEC" w:rsidRPr="00832D3D">
        <w:rPr>
          <w:rFonts w:asciiTheme="minorHAnsi" w:hAnsiTheme="minorHAnsi" w:cstheme="minorHAnsi"/>
          <w:szCs w:val="24"/>
        </w:rPr>
        <w:t>ioma</w:t>
      </w:r>
      <w:r w:rsidRPr="00832D3D">
        <w:rPr>
          <w:rFonts w:asciiTheme="minorHAnsi" w:hAnsiTheme="minorHAnsi" w:cstheme="minorHAnsi"/>
          <w:szCs w:val="24"/>
        </w:rPr>
        <w:t>, durante la vigenza del progetto, reperiscano ulteriori risorse proprie da destinare all’attuazione del progetto, potranno destinarle in ogni forma consentita dalla legge, comprese quelle connesse alle modifiche progettuali introdotte ai sensi dell’art. 8 dell’avviso pubblico</w:t>
      </w:r>
      <w:r w:rsidRPr="00832D3D">
        <w:rPr>
          <w:rFonts w:asciiTheme="minorHAnsi" w:hAnsiTheme="minorHAnsi" w:cstheme="minorHAnsi"/>
          <w:color w:val="0070C0"/>
          <w:szCs w:val="24"/>
        </w:rPr>
        <w:t>.</w:t>
      </w:r>
    </w:p>
    <w:p w14:paraId="6EFFC5A0" w14:textId="77777777" w:rsidR="00616F02" w:rsidRPr="00963D7D" w:rsidRDefault="00616F02" w:rsidP="00963D7D">
      <w:pPr>
        <w:pStyle w:val="Default"/>
        <w:spacing w:after="120"/>
        <w:jc w:val="both"/>
        <w:rPr>
          <w:rFonts w:asciiTheme="minorHAnsi" w:hAnsiTheme="minorHAnsi" w:cstheme="minorHAnsi"/>
          <w:color w:val="auto"/>
        </w:rPr>
      </w:pPr>
    </w:p>
    <w:p w14:paraId="00A96832" w14:textId="68D84625"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4 – (Risorse umane adibite alle attività di Progetto)</w:t>
      </w:r>
    </w:p>
    <w:p w14:paraId="56BC1DF2" w14:textId="11FC5E2B" w:rsidR="00A15B0C"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Le risorse umane, impiegate nelle attività, sono quelle risultanti dal progett</w:t>
      </w:r>
      <w:r w:rsidR="00A15B0C" w:rsidRPr="00963D7D">
        <w:rPr>
          <w:rFonts w:asciiTheme="minorHAnsi" w:hAnsiTheme="minorHAnsi" w:cstheme="minorHAnsi"/>
          <w:color w:val="auto"/>
        </w:rPr>
        <w:t>o allegato</w:t>
      </w:r>
    </w:p>
    <w:p w14:paraId="1C83BD2C" w14:textId="3929803E" w:rsidR="007505CB"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Il personale </w:t>
      </w:r>
      <w:r w:rsidR="00D27CE9" w:rsidRPr="00963D7D">
        <w:rPr>
          <w:rFonts w:asciiTheme="minorHAnsi" w:hAnsiTheme="minorHAnsi" w:cstheme="minorHAnsi"/>
          <w:color w:val="auto"/>
        </w:rPr>
        <w:t>di B</w:t>
      </w:r>
      <w:r w:rsidR="00A15B0C" w:rsidRPr="00963D7D">
        <w:rPr>
          <w:rFonts w:asciiTheme="minorHAnsi" w:hAnsiTheme="minorHAnsi" w:cstheme="minorHAnsi"/>
          <w:color w:val="auto"/>
        </w:rPr>
        <w:t>ioma</w:t>
      </w:r>
      <w:r w:rsidRPr="00963D7D">
        <w:rPr>
          <w:rFonts w:asciiTheme="minorHAnsi" w:hAnsiTheme="minorHAnsi" w:cstheme="minorHAnsi"/>
          <w:color w:val="auto"/>
        </w:rPr>
        <w:t xml:space="preserve">, operante a qualunque titolo nelle attività, risponde del proprio operato. </w:t>
      </w:r>
    </w:p>
    <w:p w14:paraId="5037A71F" w14:textId="78227F70" w:rsidR="007505CB"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Con la sottoscrizione della presente Convenzione </w:t>
      </w:r>
      <w:r w:rsidR="002A096F" w:rsidRPr="00963D7D">
        <w:rPr>
          <w:rFonts w:asciiTheme="minorHAnsi" w:hAnsiTheme="minorHAnsi" w:cstheme="minorHAnsi"/>
          <w:color w:val="auto"/>
        </w:rPr>
        <w:t>Bioma</w:t>
      </w:r>
      <w:r w:rsidRPr="00963D7D">
        <w:rPr>
          <w:rFonts w:asciiTheme="minorHAnsi" w:hAnsiTheme="minorHAnsi" w:cstheme="minorHAnsi"/>
          <w:color w:val="auto"/>
        </w:rPr>
        <w:t xml:space="preserve"> si impegna a rispettare tutte le vigenti norme contrattuali, regolamentari, previdenziali, assicurative e di sicurezza dei luoghi di lavoro. Il rapporto con il personale dipendente o prestatori d’opera intellettuale o di servizio o di collaboratori ad altro titolo è regolato dalle normative contrattuali, previdenziali, assicurative, fiscali vigenti in materia. </w:t>
      </w:r>
    </w:p>
    <w:p w14:paraId="02133066" w14:textId="689DCDD5" w:rsidR="007505CB"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Si applica, altresì, per i soggetti tenuti alla relativa osservanza, il CCNL sottoscritto dalle OO.SS. maggiormente rappresentative. Nessun rapporto intercorrerà, sotto tale profilo, con l’</w:t>
      </w:r>
      <w:r w:rsidR="009C2501" w:rsidRPr="00963D7D">
        <w:rPr>
          <w:rFonts w:asciiTheme="minorHAnsi" w:hAnsiTheme="minorHAnsi" w:cstheme="minorHAnsi"/>
          <w:color w:val="auto"/>
        </w:rPr>
        <w:t xml:space="preserve">Ente </w:t>
      </w:r>
      <w:r w:rsidR="009C2501" w:rsidRPr="00963D7D">
        <w:rPr>
          <w:rFonts w:asciiTheme="minorHAnsi" w:hAnsiTheme="minorHAnsi" w:cstheme="minorHAnsi"/>
          <w:color w:val="auto"/>
        </w:rPr>
        <w:lastRenderedPageBreak/>
        <w:t>Parco</w:t>
      </w:r>
      <w:r w:rsidRPr="00963D7D">
        <w:rPr>
          <w:rFonts w:asciiTheme="minorHAnsi" w:hAnsiTheme="minorHAnsi" w:cstheme="minorHAnsi"/>
          <w:color w:val="auto"/>
        </w:rPr>
        <w:t xml:space="preserve">, restando quindi ad esclusivo carico </w:t>
      </w:r>
      <w:r w:rsidR="00D27CE9" w:rsidRPr="00963D7D">
        <w:rPr>
          <w:rFonts w:asciiTheme="minorHAnsi" w:hAnsiTheme="minorHAnsi" w:cstheme="minorHAnsi"/>
          <w:color w:val="auto"/>
        </w:rPr>
        <w:t xml:space="preserve">di </w:t>
      </w:r>
      <w:r w:rsidR="009C2501" w:rsidRPr="00963D7D">
        <w:rPr>
          <w:rFonts w:asciiTheme="minorHAnsi" w:hAnsiTheme="minorHAnsi" w:cstheme="minorHAnsi"/>
          <w:color w:val="auto"/>
        </w:rPr>
        <w:t>B</w:t>
      </w:r>
      <w:r w:rsidR="0038766E" w:rsidRPr="00963D7D">
        <w:rPr>
          <w:rFonts w:asciiTheme="minorHAnsi" w:hAnsiTheme="minorHAnsi" w:cstheme="minorHAnsi"/>
          <w:color w:val="auto"/>
        </w:rPr>
        <w:t>ioma</w:t>
      </w:r>
      <w:r w:rsidRPr="00963D7D">
        <w:rPr>
          <w:rFonts w:asciiTheme="minorHAnsi" w:hAnsiTheme="minorHAnsi" w:cstheme="minorHAnsi"/>
          <w:color w:val="auto"/>
        </w:rPr>
        <w:t xml:space="preserve"> tutti gli oneri relativi alla gestione del rapporto di lavoro con il personale impiegato nelle attività.</w:t>
      </w:r>
    </w:p>
    <w:p w14:paraId="35346E41" w14:textId="3BEE160F" w:rsidR="007505CB" w:rsidRPr="00963D7D" w:rsidRDefault="0038766E"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Bioma è inoltre tenuto a concordare con l’</w:t>
      </w:r>
      <w:r w:rsidR="009C2501" w:rsidRPr="00963D7D">
        <w:rPr>
          <w:rFonts w:asciiTheme="minorHAnsi" w:hAnsiTheme="minorHAnsi" w:cstheme="minorHAnsi"/>
          <w:color w:val="auto"/>
        </w:rPr>
        <w:t>Ente Parco</w:t>
      </w:r>
      <w:r w:rsidRPr="00963D7D">
        <w:rPr>
          <w:rFonts w:asciiTheme="minorHAnsi" w:hAnsiTheme="minorHAnsi" w:cstheme="minorHAnsi"/>
          <w:color w:val="auto"/>
        </w:rPr>
        <w:t>, in caso di necessità, la sostituzione delle risorse umane con altre di pari competenza, professionalità ed esperienza, informandone tempestivamente 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con la contestuale trasmissione del relativo </w:t>
      </w:r>
      <w:r w:rsidRPr="00963D7D">
        <w:rPr>
          <w:rFonts w:asciiTheme="minorHAnsi" w:hAnsiTheme="minorHAnsi" w:cstheme="minorHAnsi"/>
          <w:i/>
          <w:iCs/>
          <w:color w:val="auto"/>
        </w:rPr>
        <w:t>curriculum vitae</w:t>
      </w:r>
      <w:r w:rsidRPr="00963D7D">
        <w:rPr>
          <w:rFonts w:asciiTheme="minorHAnsi" w:hAnsiTheme="minorHAnsi" w:cstheme="minorHAnsi"/>
          <w:color w:val="auto"/>
        </w:rPr>
        <w:t xml:space="preserve">.  </w:t>
      </w:r>
    </w:p>
    <w:p w14:paraId="37768C1B" w14:textId="7A7C2850" w:rsidR="007505CB"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Tutto il personale svolgerà le attività con impegno e diligenza i propri compiti, favorendo a tutti i livelli una responsabile collaborazione in armonia con le finalità e gli obiettivi della presente convenzione, nonché della specifica natura giuridica del rapporto generato in termini di collaborazione. </w:t>
      </w:r>
    </w:p>
    <w:p w14:paraId="59E9C624" w14:textId="37DB91D5" w:rsidR="007505CB" w:rsidRPr="00963D7D" w:rsidRDefault="00881C2C" w:rsidP="001A19EC">
      <w:pPr>
        <w:pStyle w:val="Default"/>
        <w:numPr>
          <w:ilvl w:val="0"/>
          <w:numId w:val="2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Ai sensi del D.P.R. 62/2013, </w:t>
      </w:r>
      <w:r w:rsidRPr="00963D7D">
        <w:rPr>
          <w:rStyle w:val="Enfasicorsivo"/>
          <w:rFonts w:asciiTheme="minorHAnsi" w:hAnsiTheme="minorHAnsi" w:cstheme="minorHAnsi"/>
          <w:i w:val="0"/>
          <w:iCs w:val="0"/>
          <w:color w:val="auto"/>
        </w:rPr>
        <w:t>Regolamento</w:t>
      </w:r>
      <w:r w:rsidRPr="00963D7D">
        <w:rPr>
          <w:rFonts w:asciiTheme="minorHAnsi" w:hAnsiTheme="minorHAnsi" w:cstheme="minorHAnsi"/>
          <w:i/>
          <w:iCs/>
          <w:color w:val="auto"/>
        </w:rPr>
        <w:t xml:space="preserve"> </w:t>
      </w:r>
      <w:r w:rsidRPr="00963D7D">
        <w:rPr>
          <w:rFonts w:asciiTheme="minorHAnsi" w:hAnsiTheme="minorHAnsi" w:cstheme="minorHAnsi"/>
          <w:color w:val="auto"/>
        </w:rPr>
        <w:t>recante</w:t>
      </w:r>
      <w:r w:rsidRPr="00963D7D">
        <w:rPr>
          <w:rFonts w:asciiTheme="minorHAnsi" w:hAnsiTheme="minorHAnsi" w:cstheme="minorHAnsi"/>
          <w:i/>
          <w:iCs/>
          <w:color w:val="auto"/>
        </w:rPr>
        <w:t xml:space="preserve"> </w:t>
      </w:r>
      <w:r w:rsidRPr="00963D7D">
        <w:rPr>
          <w:rStyle w:val="Enfasicorsivo"/>
          <w:rFonts w:asciiTheme="minorHAnsi" w:hAnsiTheme="minorHAnsi" w:cstheme="minorHAnsi"/>
          <w:i w:val="0"/>
          <w:iCs w:val="0"/>
          <w:color w:val="auto"/>
        </w:rPr>
        <w:t>codice</w:t>
      </w:r>
      <w:r w:rsidRPr="00963D7D">
        <w:rPr>
          <w:rFonts w:asciiTheme="minorHAnsi" w:hAnsiTheme="minorHAnsi" w:cstheme="minorHAnsi"/>
          <w:i/>
          <w:iCs/>
          <w:color w:val="auto"/>
        </w:rPr>
        <w:t xml:space="preserve"> </w:t>
      </w:r>
      <w:r w:rsidRPr="00963D7D">
        <w:rPr>
          <w:rFonts w:asciiTheme="minorHAnsi" w:hAnsiTheme="minorHAnsi" w:cstheme="minorHAnsi"/>
          <w:color w:val="auto"/>
        </w:rPr>
        <w:t xml:space="preserve">di </w:t>
      </w:r>
      <w:r w:rsidRPr="00963D7D">
        <w:rPr>
          <w:rStyle w:val="Enfasicorsivo"/>
          <w:rFonts w:asciiTheme="minorHAnsi" w:hAnsiTheme="minorHAnsi" w:cstheme="minorHAnsi"/>
          <w:i w:val="0"/>
          <w:iCs w:val="0"/>
          <w:color w:val="auto"/>
        </w:rPr>
        <w:t>comportamento</w:t>
      </w:r>
      <w:r w:rsidRPr="00963D7D">
        <w:rPr>
          <w:rFonts w:asciiTheme="minorHAnsi" w:hAnsiTheme="minorHAnsi" w:cstheme="minorHAnsi"/>
          <w:i/>
          <w:iCs/>
          <w:color w:val="auto"/>
        </w:rPr>
        <w:t xml:space="preserve"> </w:t>
      </w:r>
      <w:r w:rsidRPr="00963D7D">
        <w:rPr>
          <w:rFonts w:asciiTheme="minorHAnsi" w:hAnsiTheme="minorHAnsi" w:cstheme="minorHAnsi"/>
          <w:color w:val="auto"/>
        </w:rPr>
        <w:t xml:space="preserve">dei dipendenti pubblici, e del Codice di comportamento dei dipendenti dell’Ente Parco, </w:t>
      </w:r>
      <w:r w:rsidR="0038766E" w:rsidRPr="00963D7D">
        <w:rPr>
          <w:rFonts w:asciiTheme="minorHAnsi" w:hAnsiTheme="minorHAnsi" w:cstheme="minorHAnsi"/>
          <w:color w:val="auto"/>
        </w:rPr>
        <w:t>Bioma</w:t>
      </w:r>
      <w:r w:rsidRPr="00963D7D">
        <w:rPr>
          <w:rFonts w:asciiTheme="minorHAnsi" w:hAnsiTheme="minorHAnsi" w:cstheme="minorHAnsi"/>
          <w:color w:val="auto"/>
        </w:rPr>
        <w:t xml:space="preserve"> e, per suo tramite, i suoi dipendenti e/o collaboratori a qualsiasi titolo si impegnano, pena la risoluzione della Convenzione, al rispetto degli obblighi di condotta previsti dai sopracitati codici per quanto compatibili.</w:t>
      </w:r>
    </w:p>
    <w:p w14:paraId="78634737" w14:textId="77777777" w:rsidR="007505CB" w:rsidRPr="00963D7D" w:rsidRDefault="007505CB" w:rsidP="00963D7D">
      <w:pPr>
        <w:pStyle w:val="Default"/>
        <w:spacing w:after="120"/>
        <w:rPr>
          <w:rFonts w:asciiTheme="minorHAnsi" w:hAnsiTheme="minorHAnsi" w:cstheme="minorHAnsi"/>
          <w:b/>
          <w:bCs/>
          <w:color w:val="auto"/>
          <w:highlight w:val="yellow"/>
        </w:rPr>
      </w:pPr>
    </w:p>
    <w:p w14:paraId="13AFF7A7" w14:textId="6199EAF9"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5 – (</w:t>
      </w:r>
      <w:r w:rsidRPr="00963D7D">
        <w:rPr>
          <w:rFonts w:asciiTheme="minorHAnsi" w:hAnsiTheme="minorHAnsi" w:cstheme="minorHAnsi"/>
          <w:b/>
          <w:bCs/>
          <w:i/>
          <w:iCs/>
          <w:color w:val="auto"/>
        </w:rPr>
        <w:t>Assicurazioni</w:t>
      </w:r>
      <w:r w:rsidRPr="00963D7D">
        <w:rPr>
          <w:rFonts w:asciiTheme="minorHAnsi" w:hAnsiTheme="minorHAnsi" w:cstheme="minorHAnsi"/>
          <w:b/>
          <w:bCs/>
          <w:color w:val="auto"/>
        </w:rPr>
        <w:t>)</w:t>
      </w:r>
    </w:p>
    <w:p w14:paraId="1A0C69F5" w14:textId="1A50E325" w:rsidR="0038766E" w:rsidRPr="00963D7D" w:rsidRDefault="00881C2C" w:rsidP="001A19EC">
      <w:pPr>
        <w:pStyle w:val="Default"/>
        <w:numPr>
          <w:ilvl w:val="0"/>
          <w:numId w:val="2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In ogni caso, a tutela degli interessi pubblici dell’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w:t>
      </w:r>
      <w:r w:rsidR="0038766E" w:rsidRPr="00963D7D">
        <w:rPr>
          <w:rFonts w:asciiTheme="minorHAnsi" w:hAnsiTheme="minorHAnsi" w:cstheme="minorHAnsi"/>
          <w:color w:val="auto"/>
        </w:rPr>
        <w:t xml:space="preserve">Bioma </w:t>
      </w:r>
      <w:r w:rsidRPr="00963D7D">
        <w:rPr>
          <w:rFonts w:asciiTheme="minorHAnsi" w:hAnsiTheme="minorHAnsi" w:cstheme="minorHAnsi"/>
          <w:color w:val="auto"/>
        </w:rPr>
        <w:t>provvede alla copertura assicurativa di legge delle risorse umane,</w:t>
      </w:r>
      <w:r w:rsidR="0038766E" w:rsidRPr="00963D7D">
        <w:rPr>
          <w:rFonts w:asciiTheme="minorHAnsi" w:hAnsiTheme="minorHAnsi" w:cstheme="minorHAnsi"/>
          <w:color w:val="auto"/>
        </w:rPr>
        <w:t xml:space="preserve"> assunte con contratto di lavoro dipendente e impiegate nelle attività di cui alla presente Convenzione. Per i collaboratori esterni che operano come liberi professionisti oppure come prestatori d’opera occasionale, nell’ambito sempre delle attività di cui alla presente Convenzione, la copertura assicurativa è d’obbligo e a carico del professionista.</w:t>
      </w:r>
    </w:p>
    <w:p w14:paraId="3A8A8B3B" w14:textId="2D1B0C8A" w:rsidR="007505CB" w:rsidRPr="00963D7D" w:rsidRDefault="0038766E" w:rsidP="001A19EC">
      <w:pPr>
        <w:pStyle w:val="Default"/>
        <w:numPr>
          <w:ilvl w:val="0"/>
          <w:numId w:val="2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Bioma è responsabile civilmente e penalmente di tutti i danni di qualsiasi natura che possano derivare a persone o cose legate allo svolgimento delle attività, con la conseguenza che l’</w:t>
      </w:r>
      <w:r w:rsidR="009C2501" w:rsidRPr="00963D7D">
        <w:rPr>
          <w:rFonts w:asciiTheme="minorHAnsi" w:hAnsiTheme="minorHAnsi" w:cstheme="minorHAnsi"/>
          <w:color w:val="auto"/>
        </w:rPr>
        <w:t>Ente Parco</w:t>
      </w:r>
      <w:r w:rsidR="00D10294" w:rsidRPr="00963D7D">
        <w:rPr>
          <w:rFonts w:asciiTheme="minorHAnsi" w:hAnsiTheme="minorHAnsi" w:cstheme="minorHAnsi"/>
          <w:color w:val="auto"/>
        </w:rPr>
        <w:t xml:space="preserve"> </w:t>
      </w:r>
      <w:r w:rsidRPr="00963D7D">
        <w:rPr>
          <w:rFonts w:asciiTheme="minorHAnsi" w:hAnsiTheme="minorHAnsi" w:cstheme="minorHAnsi"/>
          <w:color w:val="auto"/>
        </w:rPr>
        <w:t>è sollevato da qualunque pretesa, azione, domanda od altro che possa loro derivare, direttamente od indirettamente, dalle attività della presente Convenzione</w:t>
      </w:r>
      <w:r w:rsidR="00D10294" w:rsidRPr="00963D7D">
        <w:rPr>
          <w:rFonts w:asciiTheme="minorHAnsi" w:hAnsiTheme="minorHAnsi" w:cstheme="minorHAnsi"/>
          <w:color w:val="auto"/>
        </w:rPr>
        <w:t>, fermo restando quanto all’art. 3.2 in relazione agli immobili messi a disposizione dall’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w:t>
      </w:r>
    </w:p>
    <w:p w14:paraId="700C3BF5" w14:textId="61508874" w:rsidR="007505CB" w:rsidRPr="00963D7D" w:rsidRDefault="00881C2C" w:rsidP="001A19EC">
      <w:pPr>
        <w:pStyle w:val="Default"/>
        <w:numPr>
          <w:ilvl w:val="0"/>
          <w:numId w:val="25"/>
        </w:numPr>
        <w:spacing w:after="120"/>
        <w:ind w:left="340" w:hanging="340"/>
        <w:jc w:val="both"/>
        <w:rPr>
          <w:rFonts w:asciiTheme="minorHAnsi" w:hAnsiTheme="minorHAnsi" w:cstheme="minorHAnsi"/>
          <w:b/>
          <w:bCs/>
          <w:color w:val="auto"/>
        </w:rPr>
      </w:pPr>
      <w:r w:rsidRPr="00963D7D">
        <w:rPr>
          <w:rFonts w:asciiTheme="minorHAnsi" w:hAnsiTheme="minorHAnsi" w:cstheme="minorHAnsi"/>
          <w:color w:val="auto"/>
        </w:rPr>
        <w:t xml:space="preserve">A garanzia dei rischi connessi alle attività, </w:t>
      </w:r>
      <w:r w:rsidR="009C2501" w:rsidRPr="00963D7D">
        <w:rPr>
          <w:rFonts w:asciiTheme="minorHAnsi" w:hAnsiTheme="minorHAnsi" w:cstheme="minorHAnsi"/>
          <w:color w:val="auto"/>
        </w:rPr>
        <w:t>B</w:t>
      </w:r>
      <w:r w:rsidR="0038766E" w:rsidRPr="00963D7D">
        <w:rPr>
          <w:rFonts w:asciiTheme="minorHAnsi" w:hAnsiTheme="minorHAnsi" w:cstheme="minorHAnsi"/>
          <w:color w:val="auto"/>
        </w:rPr>
        <w:t>ioma</w:t>
      </w:r>
      <w:r w:rsidRPr="00963D7D">
        <w:rPr>
          <w:rFonts w:asciiTheme="minorHAnsi" w:hAnsiTheme="minorHAnsi" w:cstheme="minorHAnsi"/>
          <w:color w:val="auto"/>
        </w:rPr>
        <w:t xml:space="preserve"> ha </w:t>
      </w:r>
      <w:r w:rsidR="00D04592" w:rsidRPr="00963D7D">
        <w:rPr>
          <w:rFonts w:asciiTheme="minorHAnsi" w:hAnsiTheme="minorHAnsi" w:cstheme="minorHAnsi"/>
          <w:color w:val="auto"/>
        </w:rPr>
        <w:t xml:space="preserve">stipulato idonea </w:t>
      </w:r>
      <w:r w:rsidRPr="00963D7D">
        <w:rPr>
          <w:rFonts w:asciiTheme="minorHAnsi" w:hAnsiTheme="minorHAnsi" w:cstheme="minorHAnsi"/>
          <w:color w:val="auto"/>
        </w:rPr>
        <w:t>assicurazione, valida per tutto il periodo della convenzione</w:t>
      </w:r>
      <w:r w:rsidR="00D04592" w:rsidRPr="00963D7D">
        <w:rPr>
          <w:rFonts w:asciiTheme="minorHAnsi" w:hAnsiTheme="minorHAnsi" w:cstheme="minorHAnsi"/>
          <w:b/>
          <w:bCs/>
          <w:color w:val="auto"/>
        </w:rPr>
        <w:t>.</w:t>
      </w:r>
    </w:p>
    <w:p w14:paraId="63014018" w14:textId="782476B3" w:rsidR="00541E88" w:rsidRPr="00963D7D" w:rsidRDefault="00541E88" w:rsidP="001A19EC">
      <w:pPr>
        <w:pStyle w:val="Default"/>
        <w:numPr>
          <w:ilvl w:val="0"/>
          <w:numId w:val="2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Bioma provvede </w:t>
      </w:r>
      <w:r w:rsidRPr="00963D7D">
        <w:rPr>
          <w:rFonts w:asciiTheme="minorHAnsi" w:hAnsiTheme="minorHAnsi" w:cstheme="minorHAnsi"/>
        </w:rPr>
        <w:t>all’istruzione del personale impiegato e all’adeguamento del servizio alle norme imposte dalla legge 81/08 e s</w:t>
      </w:r>
      <w:r w:rsidR="00020CE9" w:rsidRPr="00963D7D">
        <w:rPr>
          <w:rFonts w:asciiTheme="minorHAnsi" w:hAnsiTheme="minorHAnsi" w:cstheme="minorHAnsi"/>
        </w:rPr>
        <w:t>.</w:t>
      </w:r>
      <w:r w:rsidRPr="00963D7D">
        <w:rPr>
          <w:rFonts w:asciiTheme="minorHAnsi" w:hAnsiTheme="minorHAnsi" w:cstheme="minorHAnsi"/>
        </w:rPr>
        <w:t>m</w:t>
      </w:r>
      <w:r w:rsidR="00020CE9" w:rsidRPr="00963D7D">
        <w:rPr>
          <w:rFonts w:asciiTheme="minorHAnsi" w:hAnsiTheme="minorHAnsi" w:cstheme="minorHAnsi"/>
        </w:rPr>
        <w:t>.</w:t>
      </w:r>
      <w:r w:rsidRPr="00963D7D">
        <w:rPr>
          <w:rFonts w:asciiTheme="minorHAnsi" w:hAnsiTheme="minorHAnsi" w:cstheme="minorHAnsi"/>
        </w:rPr>
        <w:t>i</w:t>
      </w:r>
      <w:r w:rsidR="00020CE9" w:rsidRPr="00963D7D">
        <w:rPr>
          <w:rFonts w:asciiTheme="minorHAnsi" w:hAnsiTheme="minorHAnsi" w:cstheme="minorHAnsi"/>
        </w:rPr>
        <w:t>.</w:t>
      </w:r>
      <w:r w:rsidRPr="00963D7D">
        <w:rPr>
          <w:rFonts w:asciiTheme="minorHAnsi" w:hAnsiTheme="minorHAnsi" w:cstheme="minorHAnsi"/>
        </w:rPr>
        <w:t xml:space="preserve"> in materia di sicurezza dei lavoratori.</w:t>
      </w:r>
    </w:p>
    <w:p w14:paraId="0906A48B" w14:textId="77777777" w:rsidR="00616F02" w:rsidRPr="00963D7D" w:rsidRDefault="00616F02" w:rsidP="00963D7D">
      <w:pPr>
        <w:pStyle w:val="Default"/>
        <w:spacing w:after="120"/>
        <w:rPr>
          <w:rFonts w:asciiTheme="minorHAnsi" w:hAnsiTheme="minorHAnsi" w:cstheme="minorHAnsi"/>
          <w:b/>
          <w:bCs/>
          <w:color w:val="auto"/>
        </w:rPr>
      </w:pPr>
    </w:p>
    <w:p w14:paraId="1B2BC6EA" w14:textId="3E0F075A" w:rsidR="00616F02" w:rsidRPr="00963D7D" w:rsidRDefault="00616F02"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 xml:space="preserve">Art. </w:t>
      </w:r>
      <w:r w:rsidR="007D7E0D" w:rsidRPr="00963D7D">
        <w:rPr>
          <w:rFonts w:asciiTheme="minorHAnsi" w:hAnsiTheme="minorHAnsi" w:cstheme="minorHAnsi"/>
          <w:b/>
          <w:bCs/>
          <w:color w:val="auto"/>
        </w:rPr>
        <w:t>6</w:t>
      </w:r>
      <w:r w:rsidRPr="00963D7D">
        <w:rPr>
          <w:rFonts w:asciiTheme="minorHAnsi" w:hAnsiTheme="minorHAnsi" w:cstheme="minorHAnsi"/>
          <w:b/>
          <w:bCs/>
          <w:color w:val="auto"/>
        </w:rPr>
        <w:t xml:space="preserve"> – (Tavolo permanente di coprogettazione e Gruppo di coordinamento)</w:t>
      </w:r>
    </w:p>
    <w:p w14:paraId="0259D95D" w14:textId="4F5E6619" w:rsidR="00F64B47" w:rsidRPr="00963D7D" w:rsidRDefault="00616F02" w:rsidP="001A19EC">
      <w:pPr>
        <w:pStyle w:val="Default"/>
        <w:numPr>
          <w:ilvl w:val="0"/>
          <w:numId w:val="2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Il Tavolo permanente di coprogettazione è l’organo deputato alla definizione degli aspetti rendicontativi, di monitoraggio e di valutazione del Progetto, nonché di aggiornamento dello stesso</w:t>
      </w:r>
      <w:r w:rsidR="00F64B47" w:rsidRPr="00963D7D">
        <w:rPr>
          <w:rFonts w:asciiTheme="minorHAnsi" w:hAnsiTheme="minorHAnsi" w:cstheme="minorHAnsi"/>
          <w:color w:val="auto"/>
        </w:rPr>
        <w:t>, attraverso la verifica periodica del perseguimento degli obiettivi in rapporto alle attività, oggetto della Convenzione, potendo anche apportare tutti gli aggiornamenti di progetto che dovesse ritenere utili ai fini della buona riuscita delle azioni ivi contemplate.</w:t>
      </w:r>
    </w:p>
    <w:p w14:paraId="5F501FC6" w14:textId="3D67A500" w:rsidR="009A25B9" w:rsidRPr="00963D7D" w:rsidRDefault="001A19EC" w:rsidP="001A19EC">
      <w:pPr>
        <w:pStyle w:val="Default"/>
        <w:numPr>
          <w:ilvl w:val="0"/>
          <w:numId w:val="26"/>
        </w:numPr>
        <w:spacing w:after="120"/>
        <w:ind w:left="340" w:hanging="340"/>
        <w:jc w:val="both"/>
        <w:rPr>
          <w:rFonts w:asciiTheme="minorHAnsi" w:hAnsiTheme="minorHAnsi" w:cstheme="minorHAnsi"/>
          <w:color w:val="auto"/>
        </w:rPr>
      </w:pPr>
      <w:r>
        <w:rPr>
          <w:rFonts w:asciiTheme="minorHAnsi" w:hAnsiTheme="minorHAnsi" w:cstheme="minorHAnsi"/>
          <w:color w:val="auto"/>
        </w:rPr>
        <w:t>A</w:t>
      </w:r>
      <w:r w:rsidR="008F22C8" w:rsidRPr="00963D7D">
        <w:rPr>
          <w:rFonts w:asciiTheme="minorHAnsi" w:hAnsiTheme="minorHAnsi" w:cstheme="minorHAnsi"/>
          <w:color w:val="auto"/>
        </w:rPr>
        <w:t>lle sessioni del Tavolo permanente di coprogettazione l’Ente Parco sarà rappresentato dal Direttore</w:t>
      </w:r>
      <w:r w:rsidR="009A25B9" w:rsidRPr="00963D7D">
        <w:rPr>
          <w:rFonts w:asciiTheme="minorHAnsi" w:hAnsiTheme="minorHAnsi" w:cstheme="minorHAnsi"/>
          <w:color w:val="auto"/>
        </w:rPr>
        <w:t>, che è il Responsabile del procedimento ai sensi della Legge 241/1990,</w:t>
      </w:r>
      <w:r w:rsidR="008F22C8" w:rsidRPr="00963D7D">
        <w:rPr>
          <w:rFonts w:asciiTheme="minorHAnsi" w:hAnsiTheme="minorHAnsi" w:cstheme="minorHAnsi"/>
          <w:color w:val="auto"/>
        </w:rPr>
        <w:t xml:space="preserve"> oltre che da un eventuale delegato,</w:t>
      </w:r>
      <w:r w:rsidR="00941726" w:rsidRPr="00963D7D">
        <w:rPr>
          <w:rFonts w:asciiTheme="minorHAnsi" w:hAnsiTheme="minorHAnsi" w:cstheme="minorHAnsi"/>
          <w:color w:val="auto"/>
        </w:rPr>
        <w:t xml:space="preserve"> e</w:t>
      </w:r>
      <w:r w:rsidR="008F22C8" w:rsidRPr="00963D7D">
        <w:rPr>
          <w:rFonts w:asciiTheme="minorHAnsi" w:hAnsiTheme="minorHAnsi" w:cstheme="minorHAnsi"/>
          <w:color w:val="auto"/>
        </w:rPr>
        <w:t xml:space="preserve"> B</w:t>
      </w:r>
      <w:r w:rsidR="0038766E" w:rsidRPr="00963D7D">
        <w:rPr>
          <w:rFonts w:asciiTheme="minorHAnsi" w:hAnsiTheme="minorHAnsi" w:cstheme="minorHAnsi"/>
          <w:color w:val="auto"/>
        </w:rPr>
        <w:t>ioma</w:t>
      </w:r>
      <w:r w:rsidR="008F22C8" w:rsidRPr="00963D7D">
        <w:rPr>
          <w:rFonts w:asciiTheme="minorHAnsi" w:hAnsiTheme="minorHAnsi" w:cstheme="minorHAnsi"/>
          <w:color w:val="auto"/>
        </w:rPr>
        <w:t xml:space="preserve"> dal rappresentante legale dello stesso o suo delegato</w:t>
      </w:r>
      <w:r w:rsidR="00941726" w:rsidRPr="00963D7D">
        <w:rPr>
          <w:rFonts w:asciiTheme="minorHAnsi" w:hAnsiTheme="minorHAnsi" w:cstheme="minorHAnsi"/>
          <w:color w:val="auto"/>
        </w:rPr>
        <w:t xml:space="preserve">, </w:t>
      </w:r>
      <w:r w:rsidR="008F22C8" w:rsidRPr="00963D7D">
        <w:rPr>
          <w:rFonts w:asciiTheme="minorHAnsi" w:hAnsiTheme="minorHAnsi" w:cstheme="minorHAnsi"/>
          <w:color w:val="auto"/>
        </w:rPr>
        <w:t>che potr</w:t>
      </w:r>
      <w:r w:rsidR="00941726" w:rsidRPr="00963D7D">
        <w:rPr>
          <w:rFonts w:asciiTheme="minorHAnsi" w:hAnsiTheme="minorHAnsi" w:cstheme="minorHAnsi"/>
          <w:color w:val="auto"/>
        </w:rPr>
        <w:t>anno</w:t>
      </w:r>
      <w:r w:rsidR="008F22C8" w:rsidRPr="00963D7D">
        <w:rPr>
          <w:rFonts w:asciiTheme="minorHAnsi" w:hAnsiTheme="minorHAnsi" w:cstheme="minorHAnsi"/>
          <w:color w:val="auto"/>
        </w:rPr>
        <w:t xml:space="preserve"> avvaler</w:t>
      </w:r>
      <w:r w:rsidR="00941726" w:rsidRPr="00963D7D">
        <w:rPr>
          <w:rFonts w:asciiTheme="minorHAnsi" w:hAnsiTheme="minorHAnsi" w:cstheme="minorHAnsi"/>
          <w:color w:val="auto"/>
        </w:rPr>
        <w:t>si</w:t>
      </w:r>
      <w:r w:rsidR="008F22C8" w:rsidRPr="00963D7D">
        <w:rPr>
          <w:rFonts w:asciiTheme="minorHAnsi" w:hAnsiTheme="minorHAnsi" w:cstheme="minorHAnsi"/>
          <w:color w:val="auto"/>
        </w:rPr>
        <w:t>, per gli aspetti tecnici</w:t>
      </w:r>
      <w:r w:rsidR="00941726" w:rsidRPr="00963D7D">
        <w:rPr>
          <w:rFonts w:asciiTheme="minorHAnsi" w:hAnsiTheme="minorHAnsi" w:cstheme="minorHAnsi"/>
          <w:color w:val="auto"/>
        </w:rPr>
        <w:t xml:space="preserve"> di progetto</w:t>
      </w:r>
      <w:r w:rsidR="008F22C8" w:rsidRPr="00963D7D">
        <w:rPr>
          <w:rFonts w:asciiTheme="minorHAnsi" w:hAnsiTheme="minorHAnsi" w:cstheme="minorHAnsi"/>
          <w:color w:val="auto"/>
        </w:rPr>
        <w:t xml:space="preserve"> ed economico amministrativi, del supporto di referenti tecnici</w:t>
      </w:r>
      <w:r w:rsidR="00941726" w:rsidRPr="00963D7D">
        <w:rPr>
          <w:rFonts w:asciiTheme="minorHAnsi" w:hAnsiTheme="minorHAnsi" w:cstheme="minorHAnsi"/>
          <w:color w:val="auto"/>
        </w:rPr>
        <w:t>.</w:t>
      </w:r>
      <w:r w:rsidR="00F64B47" w:rsidRPr="00963D7D">
        <w:rPr>
          <w:rFonts w:asciiTheme="minorHAnsi" w:hAnsiTheme="minorHAnsi" w:cstheme="minorHAnsi"/>
          <w:color w:val="auto"/>
        </w:rPr>
        <w:t xml:space="preserve"> Al Tavolo di coprogettazione possono essere invitati i membri del Gruppo di Coordinamento.</w:t>
      </w:r>
      <w:r w:rsidR="00C5425C" w:rsidRPr="00963D7D">
        <w:rPr>
          <w:rFonts w:asciiTheme="minorHAnsi" w:hAnsiTheme="minorHAnsi" w:cstheme="minorHAnsi"/>
          <w:color w:val="auto"/>
        </w:rPr>
        <w:t xml:space="preserve"> Le riunioni sono convocate dal RUP mediante</w:t>
      </w:r>
      <w:r w:rsidR="009A25B9" w:rsidRPr="00963D7D">
        <w:rPr>
          <w:rFonts w:asciiTheme="minorHAnsi" w:hAnsiTheme="minorHAnsi" w:cstheme="minorHAnsi"/>
          <w:color w:val="auto"/>
        </w:rPr>
        <w:t xml:space="preserve"> posta elettronica certificata.</w:t>
      </w:r>
    </w:p>
    <w:p w14:paraId="67E69692" w14:textId="77777777" w:rsidR="009A25B9" w:rsidRPr="00963D7D" w:rsidRDefault="009A25B9" w:rsidP="00963D7D">
      <w:pPr>
        <w:pStyle w:val="Default"/>
        <w:spacing w:after="120"/>
        <w:jc w:val="both"/>
        <w:rPr>
          <w:rFonts w:asciiTheme="minorHAnsi" w:hAnsiTheme="minorHAnsi" w:cstheme="minorHAnsi"/>
          <w:color w:val="auto"/>
        </w:rPr>
      </w:pPr>
    </w:p>
    <w:p w14:paraId="6BCDF361" w14:textId="6CAAD2AA" w:rsidR="00F64B47" w:rsidRPr="00963D7D" w:rsidRDefault="00F64B47" w:rsidP="001A19EC">
      <w:pPr>
        <w:pStyle w:val="Default"/>
        <w:numPr>
          <w:ilvl w:val="0"/>
          <w:numId w:val="2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Il Tavolo di Coprogettazione istituisce un Gruppo di coordinamento permanente con il compito di governare il corretto svolgimento del progetto, affrontare ogni questione inerente alla realizzazione e verificare gli esiti delle azioni svolte. Fra i membri di propria spettanza, l’Ente Parco individ</w:t>
      </w:r>
      <w:r w:rsidR="000636C0" w:rsidRPr="00963D7D">
        <w:rPr>
          <w:rFonts w:asciiTheme="minorHAnsi" w:hAnsiTheme="minorHAnsi" w:cstheme="minorHAnsi"/>
          <w:color w:val="auto"/>
        </w:rPr>
        <w:t>ua</w:t>
      </w:r>
      <w:r w:rsidRPr="00963D7D">
        <w:rPr>
          <w:rFonts w:asciiTheme="minorHAnsi" w:hAnsiTheme="minorHAnsi" w:cstheme="minorHAnsi"/>
          <w:color w:val="auto"/>
        </w:rPr>
        <w:t xml:space="preserve"> il soggetto che svolgerà le funzioni di Coordinatore di Progetto.</w:t>
      </w:r>
    </w:p>
    <w:p w14:paraId="76075726" w14:textId="023BF3FA" w:rsidR="00F64B47" w:rsidRPr="00963D7D" w:rsidRDefault="00941726" w:rsidP="001A19EC">
      <w:pPr>
        <w:pStyle w:val="Default"/>
        <w:numPr>
          <w:ilvl w:val="0"/>
          <w:numId w:val="2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Il Tavolo di Coprogettazione si riunisce </w:t>
      </w:r>
      <w:r w:rsidR="00F64B47" w:rsidRPr="00963D7D">
        <w:rPr>
          <w:rFonts w:asciiTheme="minorHAnsi" w:hAnsiTheme="minorHAnsi" w:cstheme="minorHAnsi"/>
          <w:color w:val="auto"/>
        </w:rPr>
        <w:t xml:space="preserve">con cadenza semestrale e in ogni circostanza in cui ne emerga il bisogno, al fine di valutare i lavori del Gruppo di Coordinamento, l’andamento del progetto e introdurre le eventuali modifiche che via via si renderanno necessarie sulla base delle azioni di valutazione. </w:t>
      </w:r>
      <w:r w:rsidR="008400F0" w:rsidRPr="00963D7D">
        <w:rPr>
          <w:rFonts w:asciiTheme="minorHAnsi" w:hAnsiTheme="minorHAnsi" w:cstheme="minorHAnsi"/>
          <w:color w:val="auto"/>
        </w:rPr>
        <w:t>In particolare,</w:t>
      </w:r>
      <w:r w:rsidR="00F64B47" w:rsidRPr="00963D7D">
        <w:rPr>
          <w:rFonts w:asciiTheme="minorHAnsi" w:hAnsiTheme="minorHAnsi" w:cstheme="minorHAnsi"/>
          <w:color w:val="auto"/>
        </w:rPr>
        <w:t xml:space="preserve"> si potranno:</w:t>
      </w:r>
    </w:p>
    <w:p w14:paraId="12A7473E" w14:textId="61362166" w:rsidR="00F64B47" w:rsidRPr="00963D7D" w:rsidRDefault="00F64B47" w:rsidP="001A19EC">
      <w:pPr>
        <w:pStyle w:val="Default"/>
        <w:numPr>
          <w:ilvl w:val="0"/>
          <w:numId w:val="2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introdurre variazioni circa gli interventi che evidenziassero problematicità o che comunque necessitassero di adeguamenti per meglio rispondere ai bisogni e alla loro evoluzione. Tali modifiche non potranno comportare una diminuzione degli impegni assunti dai soggetti sottoscrittori della Convenzione, ma potranno determinare l’individuazione di nuove azioni progettuali e spostamenti di risorse tra le azioni progettuali;</w:t>
      </w:r>
    </w:p>
    <w:p w14:paraId="146932FA" w14:textId="77777777" w:rsidR="001A19EC" w:rsidRDefault="00F64B47" w:rsidP="00963D7D">
      <w:pPr>
        <w:pStyle w:val="Default"/>
        <w:numPr>
          <w:ilvl w:val="0"/>
          <w:numId w:val="27"/>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definire, anche in relazione a nuove risorse resesi disponibili, azioni aggiuntive rispetto a bisogni ulteriori che si siano nel frattempo manifestati.</w:t>
      </w:r>
    </w:p>
    <w:p w14:paraId="5260639B" w14:textId="35262BC0" w:rsidR="00F64B47" w:rsidRPr="001A19EC" w:rsidRDefault="00F64B47" w:rsidP="001A19EC">
      <w:pPr>
        <w:pStyle w:val="Default"/>
        <w:spacing w:after="120"/>
        <w:ind w:left="340"/>
        <w:jc w:val="both"/>
        <w:rPr>
          <w:rFonts w:asciiTheme="minorHAnsi" w:hAnsiTheme="minorHAnsi" w:cstheme="minorHAnsi"/>
          <w:color w:val="auto"/>
        </w:rPr>
      </w:pPr>
      <w:r w:rsidRPr="001A19EC">
        <w:rPr>
          <w:rFonts w:asciiTheme="minorHAnsi" w:hAnsiTheme="minorHAnsi" w:cstheme="minorHAnsi"/>
          <w:color w:val="auto"/>
        </w:rPr>
        <w:t>In ogni caso non sono ammesse variazioni essenziali al progetto, oggetto di coprogettazione, le quali, per valore e/o per contenuto, si risolvano in una violazione del principio di parità di trattamento. Non sono ritenute tali le variazioni il cui valore sia inferiore al venti (20) per cento dell’importo messo a disposizione dall’Ente Parco.</w:t>
      </w:r>
    </w:p>
    <w:p w14:paraId="46CBC44C" w14:textId="187C282C" w:rsidR="003C2E2E" w:rsidRPr="00963D7D" w:rsidRDefault="00F64B47" w:rsidP="001A19EC">
      <w:pPr>
        <w:pStyle w:val="Default"/>
        <w:numPr>
          <w:ilvl w:val="0"/>
          <w:numId w:val="2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A tale proposito, le Parti si danno reciprocamente atto che, nelle ipotesi di cui al punto che precede, potrà essere riconvocato il Tavolo di coprogettazione per definire quanto necessario e/o utile</w:t>
      </w:r>
      <w:r w:rsidR="003C2E2E" w:rsidRPr="00963D7D">
        <w:rPr>
          <w:rFonts w:asciiTheme="minorHAnsi" w:hAnsiTheme="minorHAnsi" w:cstheme="minorHAnsi"/>
          <w:color w:val="auto"/>
        </w:rPr>
        <w:t>.</w:t>
      </w:r>
    </w:p>
    <w:p w14:paraId="583F6B27" w14:textId="5869FBC1" w:rsidR="00C5425C" w:rsidRPr="00963D7D" w:rsidRDefault="00C5425C" w:rsidP="001A19EC">
      <w:pPr>
        <w:pStyle w:val="Default"/>
        <w:numPr>
          <w:ilvl w:val="0"/>
          <w:numId w:val="2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Indipendentemente dall’attività del Tavolo di Coprogettazione, l’Ente Parco può monitorare ogni fase dell’attuazione del progetto, anche acquisendo dati e documentazione, al fine di verificare la rispondenza agli obiettivi e più in generale la correttezza dell’attività svolta. In caso di irregolarità, di evidente scostamento dagli obiettivi assegnati, o di sopravvenute esigenze di interesse generale compresa la mancata disponibilità delle risorse, l’Ente Parco potrà unilateralmente modificare o interrompere l’attuazione del progetto, sentiti gli interessati e dopo aver assegnato loro un congruo termine per l’adeguamento.</w:t>
      </w:r>
    </w:p>
    <w:p w14:paraId="3E8EA445" w14:textId="77777777" w:rsidR="00F64B47" w:rsidRPr="00963D7D" w:rsidRDefault="00F64B47" w:rsidP="00963D7D">
      <w:pPr>
        <w:pStyle w:val="Default"/>
        <w:spacing w:after="120"/>
        <w:jc w:val="both"/>
        <w:rPr>
          <w:rFonts w:asciiTheme="minorHAnsi" w:hAnsiTheme="minorHAnsi" w:cstheme="minorHAnsi"/>
          <w:color w:val="auto"/>
        </w:rPr>
      </w:pPr>
    </w:p>
    <w:p w14:paraId="55C5D9C8" w14:textId="7FD8DFCF" w:rsidR="00F64B47" w:rsidRPr="00963D7D" w:rsidRDefault="00F64B47" w:rsidP="009656E7">
      <w:pPr>
        <w:pStyle w:val="Default"/>
        <w:spacing w:after="120"/>
        <w:jc w:val="center"/>
        <w:rPr>
          <w:rFonts w:asciiTheme="minorHAnsi" w:hAnsiTheme="minorHAnsi" w:cstheme="minorHAnsi"/>
          <w:b/>
          <w:bCs/>
          <w:color w:val="auto"/>
        </w:rPr>
      </w:pPr>
      <w:r w:rsidRPr="00963D7D">
        <w:rPr>
          <w:rFonts w:asciiTheme="minorHAnsi" w:hAnsiTheme="minorHAnsi" w:cstheme="minorHAnsi"/>
          <w:b/>
          <w:bCs/>
          <w:color w:val="auto"/>
        </w:rPr>
        <w:t xml:space="preserve">Art. 7 – </w:t>
      </w:r>
      <w:r w:rsidR="00C5425C" w:rsidRPr="00963D7D">
        <w:rPr>
          <w:rFonts w:asciiTheme="minorHAnsi" w:hAnsiTheme="minorHAnsi" w:cstheme="minorHAnsi"/>
          <w:b/>
          <w:bCs/>
          <w:color w:val="auto"/>
        </w:rPr>
        <w:t>Rendicontazione</w:t>
      </w:r>
    </w:p>
    <w:p w14:paraId="2DDA4858" w14:textId="3BD35363" w:rsidR="00C5425C" w:rsidRPr="00963D7D" w:rsidRDefault="00C5425C" w:rsidP="001A19EC">
      <w:pPr>
        <w:pStyle w:val="Default"/>
        <w:numPr>
          <w:ilvl w:val="0"/>
          <w:numId w:val="29"/>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Nel rispetto delle modalità, delle cadenze e della frequenza stabilite dal Tavolo di Coprogettazione, così come indicato all’art. 3.2 che precede, B</w:t>
      </w:r>
      <w:r w:rsidR="008752F9" w:rsidRPr="00963D7D">
        <w:rPr>
          <w:rFonts w:asciiTheme="minorHAnsi" w:hAnsiTheme="minorHAnsi" w:cstheme="minorHAnsi"/>
          <w:color w:val="auto"/>
        </w:rPr>
        <w:t>ioma</w:t>
      </w:r>
      <w:r w:rsidRPr="00963D7D">
        <w:rPr>
          <w:rFonts w:asciiTheme="minorHAnsi" w:hAnsiTheme="minorHAnsi" w:cstheme="minorHAnsi"/>
          <w:color w:val="auto"/>
        </w:rPr>
        <w:t xml:space="preserve"> procederà alla rendicontazione dell’attività svolta.</w:t>
      </w:r>
    </w:p>
    <w:p w14:paraId="0D8776BD" w14:textId="7CE197AB" w:rsidR="00C5425C" w:rsidRPr="00963D7D" w:rsidRDefault="00C5425C" w:rsidP="001A19EC">
      <w:pPr>
        <w:pStyle w:val="Default"/>
        <w:numPr>
          <w:ilvl w:val="0"/>
          <w:numId w:val="29"/>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Ai sensi dell’art. 9 dell’avviso pubblico, si precisa comunque che le attività dovranno essere adeguatamente rendicontate mediante:</w:t>
      </w:r>
    </w:p>
    <w:p w14:paraId="20E2DB85" w14:textId="77777777" w:rsidR="00C5425C" w:rsidRPr="00963D7D" w:rsidRDefault="00C5425C" w:rsidP="001A19EC">
      <w:pPr>
        <w:pStyle w:val="Default"/>
        <w:numPr>
          <w:ilvl w:val="0"/>
          <w:numId w:val="30"/>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relazione sull’iniziativa/e prevista/e, con evidenziate le attività poste in essere relativamente agli obiettivi specifici dell’avviso;</w:t>
      </w:r>
    </w:p>
    <w:p w14:paraId="3A0C5343" w14:textId="77777777" w:rsidR="00C5425C" w:rsidRPr="00963D7D" w:rsidRDefault="00C5425C" w:rsidP="001A19EC">
      <w:pPr>
        <w:pStyle w:val="Default"/>
        <w:numPr>
          <w:ilvl w:val="0"/>
          <w:numId w:val="30"/>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elenco dell’oggetto e dell’ammontare delle spese sostenute con riferimento all’iniziativa/e prevista/e</w:t>
      </w:r>
    </w:p>
    <w:p w14:paraId="68626F7B" w14:textId="77777777" w:rsidR="001A19EC" w:rsidRDefault="00C5425C" w:rsidP="00963D7D">
      <w:pPr>
        <w:pStyle w:val="Default"/>
        <w:numPr>
          <w:ilvl w:val="0"/>
          <w:numId w:val="30"/>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consegna all’Ente dei dati raccolti relativi ai monitoraggi e alle ricerche.</w:t>
      </w:r>
    </w:p>
    <w:p w14:paraId="47CA9F01" w14:textId="0ED04E8F" w:rsidR="00C5425C" w:rsidRPr="001A19EC" w:rsidRDefault="00C5425C" w:rsidP="001A19EC">
      <w:pPr>
        <w:pStyle w:val="Default"/>
        <w:spacing w:after="120"/>
        <w:ind w:left="340"/>
        <w:jc w:val="both"/>
        <w:rPr>
          <w:rFonts w:asciiTheme="minorHAnsi" w:hAnsiTheme="minorHAnsi" w:cstheme="minorHAnsi"/>
          <w:color w:val="auto"/>
        </w:rPr>
      </w:pPr>
      <w:r w:rsidRPr="001A19EC">
        <w:rPr>
          <w:rFonts w:asciiTheme="minorHAnsi" w:hAnsiTheme="minorHAnsi" w:cstheme="minorHAnsi"/>
          <w:color w:val="auto"/>
        </w:rPr>
        <w:lastRenderedPageBreak/>
        <w:t>Nel corso dell’attività potranno essere svolte visite di verifica presso le sedi di attività di B</w:t>
      </w:r>
      <w:r w:rsidR="008752F9" w:rsidRPr="001A19EC">
        <w:rPr>
          <w:rFonts w:asciiTheme="minorHAnsi" w:hAnsiTheme="minorHAnsi" w:cstheme="minorHAnsi"/>
          <w:color w:val="auto"/>
        </w:rPr>
        <w:t>ioma</w:t>
      </w:r>
      <w:r w:rsidRPr="001A19EC">
        <w:rPr>
          <w:rFonts w:asciiTheme="minorHAnsi" w:hAnsiTheme="minorHAnsi" w:cstheme="minorHAnsi"/>
          <w:color w:val="auto"/>
        </w:rPr>
        <w:t>.</w:t>
      </w:r>
    </w:p>
    <w:p w14:paraId="526AAA28" w14:textId="2EF6DCE9" w:rsidR="00326CFE" w:rsidRPr="00963D7D" w:rsidRDefault="00C5425C" w:rsidP="001A19EC">
      <w:pPr>
        <w:pStyle w:val="Default"/>
        <w:numPr>
          <w:ilvl w:val="0"/>
          <w:numId w:val="29"/>
        </w:numPr>
        <w:spacing w:after="120"/>
        <w:ind w:left="340" w:hanging="340"/>
        <w:jc w:val="both"/>
        <w:rPr>
          <w:rFonts w:asciiTheme="minorHAnsi" w:hAnsiTheme="minorHAnsi" w:cstheme="minorHAnsi"/>
          <w:color w:val="0070C0"/>
        </w:rPr>
      </w:pPr>
      <w:r w:rsidRPr="00963D7D">
        <w:rPr>
          <w:rFonts w:asciiTheme="minorHAnsi" w:hAnsiTheme="minorHAnsi" w:cstheme="minorHAnsi"/>
          <w:color w:val="auto"/>
        </w:rPr>
        <w:t xml:space="preserve">A conclusione delle attività, oggetto della </w:t>
      </w:r>
      <w:r w:rsidR="009C2501" w:rsidRPr="00963D7D">
        <w:rPr>
          <w:rFonts w:asciiTheme="minorHAnsi" w:hAnsiTheme="minorHAnsi" w:cstheme="minorHAnsi"/>
          <w:color w:val="auto"/>
        </w:rPr>
        <w:t>coprogettazione</w:t>
      </w:r>
      <w:r w:rsidRPr="00963D7D">
        <w:rPr>
          <w:rFonts w:asciiTheme="minorHAnsi" w:hAnsiTheme="minorHAnsi" w:cstheme="minorHAnsi"/>
          <w:color w:val="auto"/>
        </w:rPr>
        <w:t xml:space="preserve">, </w:t>
      </w:r>
      <w:r w:rsidR="009C2501" w:rsidRPr="00963D7D">
        <w:rPr>
          <w:rFonts w:asciiTheme="minorHAnsi" w:hAnsiTheme="minorHAnsi" w:cstheme="minorHAnsi"/>
          <w:color w:val="auto"/>
        </w:rPr>
        <w:t>B</w:t>
      </w:r>
      <w:r w:rsidR="008752F9" w:rsidRPr="00963D7D">
        <w:rPr>
          <w:rFonts w:asciiTheme="minorHAnsi" w:hAnsiTheme="minorHAnsi" w:cstheme="minorHAnsi"/>
          <w:color w:val="auto"/>
        </w:rPr>
        <w:t>ioma</w:t>
      </w:r>
      <w:r w:rsidRPr="00963D7D">
        <w:rPr>
          <w:rFonts w:asciiTheme="minorHAnsi" w:hAnsiTheme="minorHAnsi" w:cstheme="minorHAnsi"/>
          <w:color w:val="auto"/>
        </w:rPr>
        <w:t xml:space="preserve"> presenterà – entro e non oltre 30 giorni – una relazione conclusiva delle attività svolte, nella quale saranno indicati anche l’eventuale impatto sociale sulla comunità di riferimento, determinato dall’attuazione del Progetto</w:t>
      </w:r>
      <w:r w:rsidRPr="00963D7D">
        <w:rPr>
          <w:rFonts w:asciiTheme="minorHAnsi" w:hAnsiTheme="minorHAnsi" w:cstheme="minorHAnsi"/>
          <w:color w:val="0070C0"/>
        </w:rPr>
        <w:t>.</w:t>
      </w:r>
    </w:p>
    <w:p w14:paraId="63DE9FE5" w14:textId="77777777" w:rsidR="007505CB" w:rsidRPr="00963D7D" w:rsidRDefault="007505CB" w:rsidP="00963D7D">
      <w:pPr>
        <w:pStyle w:val="Default"/>
        <w:spacing w:after="120"/>
        <w:jc w:val="both"/>
        <w:rPr>
          <w:rFonts w:asciiTheme="minorHAnsi" w:hAnsiTheme="minorHAnsi" w:cstheme="minorHAnsi"/>
          <w:color w:val="auto"/>
        </w:rPr>
      </w:pPr>
    </w:p>
    <w:p w14:paraId="558864DF" w14:textId="1FD314FD" w:rsidR="00616F02" w:rsidRPr="00963D7D" w:rsidRDefault="00616F02"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 xml:space="preserve">Art. </w:t>
      </w:r>
      <w:r w:rsidR="00C5425C" w:rsidRPr="00963D7D">
        <w:rPr>
          <w:rFonts w:asciiTheme="minorHAnsi" w:hAnsiTheme="minorHAnsi" w:cstheme="minorHAnsi"/>
          <w:b/>
          <w:bCs/>
          <w:color w:val="auto"/>
        </w:rPr>
        <w:t>8</w:t>
      </w:r>
      <w:r w:rsidRPr="00963D7D">
        <w:rPr>
          <w:rFonts w:asciiTheme="minorHAnsi" w:hAnsiTheme="minorHAnsi" w:cstheme="minorHAnsi"/>
          <w:b/>
          <w:bCs/>
          <w:color w:val="auto"/>
        </w:rPr>
        <w:t xml:space="preserve"> – (</w:t>
      </w:r>
      <w:r w:rsidRPr="00963D7D">
        <w:rPr>
          <w:rFonts w:asciiTheme="minorHAnsi" w:hAnsiTheme="minorHAnsi" w:cstheme="minorHAnsi"/>
          <w:b/>
          <w:bCs/>
          <w:i/>
          <w:iCs/>
          <w:color w:val="auto"/>
        </w:rPr>
        <w:t>Divieto di cessione</w:t>
      </w:r>
      <w:r w:rsidRPr="00963D7D">
        <w:rPr>
          <w:rFonts w:asciiTheme="minorHAnsi" w:hAnsiTheme="minorHAnsi" w:cstheme="minorHAnsi"/>
          <w:b/>
          <w:bCs/>
          <w:color w:val="auto"/>
        </w:rPr>
        <w:t>)</w:t>
      </w:r>
    </w:p>
    <w:p w14:paraId="6C92A968" w14:textId="7E192B26" w:rsidR="00616F02" w:rsidRPr="00963D7D" w:rsidRDefault="00616F02" w:rsidP="001A19EC">
      <w:pPr>
        <w:pStyle w:val="Default"/>
        <w:numPr>
          <w:ilvl w:val="0"/>
          <w:numId w:val="31"/>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È vietato cedere anche parzialmente la presente convenzione, pena l'immediata risoluzione della stessa e il risarcimento dei danni e delle spese causate all’Ente Parco</w:t>
      </w:r>
    </w:p>
    <w:p w14:paraId="5179F849" w14:textId="09E1C0F6" w:rsidR="00616F02" w:rsidRPr="00963D7D" w:rsidRDefault="00616F02" w:rsidP="001A19EC">
      <w:pPr>
        <w:pStyle w:val="Default"/>
        <w:numPr>
          <w:ilvl w:val="0"/>
          <w:numId w:val="31"/>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Con la sottoscrizione della presente Convenzione, B</w:t>
      </w:r>
      <w:r w:rsidR="008752F9" w:rsidRPr="00963D7D">
        <w:rPr>
          <w:rFonts w:asciiTheme="minorHAnsi" w:hAnsiTheme="minorHAnsi" w:cstheme="minorHAnsi"/>
          <w:color w:val="auto"/>
        </w:rPr>
        <w:t>ioma</w:t>
      </w:r>
      <w:r w:rsidRPr="00963D7D">
        <w:rPr>
          <w:rFonts w:asciiTheme="minorHAnsi" w:hAnsiTheme="minorHAnsi" w:cstheme="minorHAnsi"/>
          <w:color w:val="auto"/>
        </w:rPr>
        <w:t xml:space="preserve"> assume l’impegno – in attuazione del principio di buona fede – di comunicare all’Ente Parco le criticità e le problematiche che dovessero insorgere al fine di poter scongiurare, ove possibile, le ipotesi previste dal precedente comma. </w:t>
      </w:r>
    </w:p>
    <w:p w14:paraId="3D5A8AB7" w14:textId="77777777" w:rsidR="00616F02" w:rsidRPr="00963D7D" w:rsidRDefault="00616F02" w:rsidP="00963D7D">
      <w:pPr>
        <w:pStyle w:val="Default"/>
        <w:spacing w:after="120"/>
        <w:jc w:val="both"/>
        <w:rPr>
          <w:rFonts w:asciiTheme="minorHAnsi" w:hAnsiTheme="minorHAnsi" w:cstheme="minorHAnsi"/>
          <w:color w:val="auto"/>
        </w:rPr>
      </w:pPr>
    </w:p>
    <w:p w14:paraId="6EA9063B" w14:textId="43B55D8F"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9 – (</w:t>
      </w:r>
      <w:r w:rsidRPr="00963D7D">
        <w:rPr>
          <w:rFonts w:asciiTheme="minorHAnsi" w:hAnsiTheme="minorHAnsi" w:cstheme="minorHAnsi"/>
          <w:b/>
          <w:bCs/>
          <w:i/>
          <w:iCs/>
          <w:color w:val="auto"/>
        </w:rPr>
        <w:t>Trattamento dei dati personali</w:t>
      </w:r>
      <w:r w:rsidRPr="00963D7D">
        <w:rPr>
          <w:rFonts w:asciiTheme="minorHAnsi" w:hAnsiTheme="minorHAnsi" w:cstheme="minorHAnsi"/>
          <w:b/>
          <w:bCs/>
          <w:color w:val="auto"/>
        </w:rPr>
        <w:t>)</w:t>
      </w:r>
    </w:p>
    <w:p w14:paraId="6560F0CE" w14:textId="31A74FAD" w:rsidR="007505CB" w:rsidRPr="00963D7D" w:rsidRDefault="00881C2C" w:rsidP="001A19EC">
      <w:pPr>
        <w:pStyle w:val="Default"/>
        <w:numPr>
          <w:ilvl w:val="0"/>
          <w:numId w:val="32"/>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Ai sensi della vigente disciplina di settore, </w:t>
      </w:r>
      <w:r w:rsidR="009C2501" w:rsidRPr="00963D7D">
        <w:rPr>
          <w:rFonts w:asciiTheme="minorHAnsi" w:hAnsiTheme="minorHAnsi" w:cstheme="minorHAnsi"/>
          <w:color w:val="auto"/>
        </w:rPr>
        <w:t>B</w:t>
      </w:r>
      <w:r w:rsidR="00151AA6" w:rsidRPr="00963D7D">
        <w:rPr>
          <w:rFonts w:asciiTheme="minorHAnsi" w:hAnsiTheme="minorHAnsi" w:cstheme="minorHAnsi"/>
          <w:color w:val="auto"/>
        </w:rPr>
        <w:t>ioma</w:t>
      </w:r>
      <w:r w:rsidRPr="00963D7D">
        <w:rPr>
          <w:rFonts w:asciiTheme="minorHAnsi" w:hAnsiTheme="minorHAnsi" w:cstheme="minorHAnsi"/>
          <w:color w:val="auto"/>
        </w:rPr>
        <w:t xml:space="preserve"> assume la qualifica di responsabile del trattamento per i dati trattati in esecuzione della presente convenzione, la cui titolarità resta in capo all’</w:t>
      </w:r>
      <w:r w:rsidR="009C2501" w:rsidRPr="00963D7D">
        <w:rPr>
          <w:rFonts w:asciiTheme="minorHAnsi" w:hAnsiTheme="minorHAnsi" w:cstheme="minorHAnsi"/>
          <w:color w:val="auto"/>
        </w:rPr>
        <w:t>Ente Parco</w:t>
      </w:r>
      <w:r w:rsidRPr="00963D7D">
        <w:rPr>
          <w:rFonts w:asciiTheme="minorHAnsi" w:hAnsiTheme="minorHAnsi" w:cstheme="minorHAnsi"/>
          <w:color w:val="auto"/>
        </w:rPr>
        <w:t>.</w:t>
      </w:r>
    </w:p>
    <w:p w14:paraId="5302F3EA" w14:textId="3361BCE2" w:rsidR="007505CB" w:rsidRPr="00963D7D" w:rsidRDefault="00881C2C" w:rsidP="001A19EC">
      <w:pPr>
        <w:pStyle w:val="NormaleWeb"/>
        <w:numPr>
          <w:ilvl w:val="0"/>
          <w:numId w:val="32"/>
        </w:numPr>
        <w:spacing w:beforeAutospacing="0" w:after="120" w:afterAutospacing="0"/>
        <w:ind w:left="340" w:hanging="340"/>
        <w:jc w:val="both"/>
        <w:rPr>
          <w:rStyle w:val="variable"/>
          <w:rFonts w:asciiTheme="minorHAnsi" w:hAnsiTheme="minorHAnsi" w:cstheme="minorHAnsi"/>
        </w:rPr>
      </w:pPr>
      <w:r w:rsidRPr="00963D7D">
        <w:rPr>
          <w:rFonts w:asciiTheme="minorHAnsi" w:hAnsiTheme="minorHAnsi" w:cstheme="minorHAnsi"/>
        </w:rPr>
        <w:t>Responsabile del trattamento per</w:t>
      </w:r>
      <w:r w:rsidR="00D27CE9" w:rsidRPr="00963D7D">
        <w:rPr>
          <w:rFonts w:asciiTheme="minorHAnsi" w:hAnsiTheme="minorHAnsi" w:cstheme="minorHAnsi"/>
        </w:rPr>
        <w:t xml:space="preserve"> </w:t>
      </w:r>
      <w:r w:rsidR="009C2501" w:rsidRPr="00963D7D">
        <w:rPr>
          <w:rFonts w:asciiTheme="minorHAnsi" w:hAnsiTheme="minorHAnsi" w:cstheme="minorHAnsi"/>
        </w:rPr>
        <w:t>B</w:t>
      </w:r>
      <w:r w:rsidR="000030FE" w:rsidRPr="00963D7D">
        <w:rPr>
          <w:rFonts w:asciiTheme="minorHAnsi" w:hAnsiTheme="minorHAnsi" w:cstheme="minorHAnsi"/>
        </w:rPr>
        <w:t>ioma</w:t>
      </w:r>
      <w:r w:rsidR="00C456C8" w:rsidRPr="00963D7D">
        <w:rPr>
          <w:rFonts w:asciiTheme="minorHAnsi" w:hAnsiTheme="minorHAnsi" w:cstheme="minorHAnsi"/>
        </w:rPr>
        <w:t xml:space="preserve"> è il Dott. Emanuel Rocchia rappresentante legale dell’ETS, PEC </w:t>
      </w:r>
      <w:hyperlink r:id="rId11" w:history="1">
        <w:r w:rsidR="00C456C8" w:rsidRPr="00963D7D">
          <w:rPr>
            <w:rStyle w:val="Collegamentoipertestuale"/>
            <w:rFonts w:asciiTheme="minorHAnsi" w:hAnsiTheme="minorHAnsi" w:cstheme="minorHAnsi"/>
          </w:rPr>
          <w:t>bioma@pec.biomassociazione.it</w:t>
        </w:r>
      </w:hyperlink>
      <w:r w:rsidR="006B2920" w:rsidRPr="00963D7D">
        <w:rPr>
          <w:rFonts w:asciiTheme="minorHAnsi" w:hAnsiTheme="minorHAnsi" w:cstheme="minorHAnsi"/>
        </w:rPr>
        <w:t xml:space="preserve">, </w:t>
      </w:r>
      <w:r w:rsidRPr="00963D7D">
        <w:rPr>
          <w:rFonts w:asciiTheme="minorHAnsi" w:hAnsiTheme="minorHAnsi" w:cstheme="minorHAnsi"/>
        </w:rPr>
        <w:t xml:space="preserve">mentre il </w:t>
      </w:r>
      <w:r w:rsidRPr="00963D7D">
        <w:rPr>
          <w:rStyle w:val="Enfasigrassetto"/>
          <w:rFonts w:asciiTheme="minorHAnsi" w:hAnsiTheme="minorHAnsi" w:cstheme="minorHAnsi"/>
          <w:b w:val="0"/>
          <w:bCs w:val="0"/>
        </w:rPr>
        <w:t>Titolare del trattamento per l’</w:t>
      </w:r>
      <w:r w:rsidR="009C2501" w:rsidRPr="00963D7D">
        <w:rPr>
          <w:rStyle w:val="Enfasigrassetto"/>
          <w:rFonts w:asciiTheme="minorHAnsi" w:hAnsiTheme="minorHAnsi" w:cstheme="minorHAnsi"/>
          <w:b w:val="0"/>
          <w:bCs w:val="0"/>
        </w:rPr>
        <w:t>Ente Parco</w:t>
      </w:r>
      <w:r w:rsidRPr="00963D7D">
        <w:rPr>
          <w:rStyle w:val="Enfasigrassetto"/>
          <w:rFonts w:asciiTheme="minorHAnsi" w:hAnsiTheme="minorHAnsi" w:cstheme="minorHAnsi"/>
          <w:b w:val="0"/>
          <w:bCs w:val="0"/>
        </w:rPr>
        <w:t xml:space="preserve"> è l</w:t>
      </w:r>
      <w:r w:rsidRPr="00963D7D">
        <w:rPr>
          <w:rStyle w:val="Enfasigrassetto"/>
          <w:rFonts w:asciiTheme="minorHAnsi" w:hAnsiTheme="minorHAnsi" w:cstheme="minorHAnsi"/>
        </w:rPr>
        <w:t>’</w:t>
      </w:r>
      <w:r w:rsidRPr="00963D7D">
        <w:rPr>
          <w:rStyle w:val="variable"/>
          <w:rFonts w:asciiTheme="minorHAnsi" w:hAnsiTheme="minorHAnsi" w:cstheme="minorHAnsi"/>
        </w:rPr>
        <w:t>Ente Parco Nazionale Gran Paradiso</w:t>
      </w:r>
      <w:r w:rsidRPr="00963D7D">
        <w:rPr>
          <w:rFonts w:asciiTheme="minorHAnsi" w:hAnsiTheme="minorHAnsi" w:cstheme="minorHAnsi"/>
        </w:rPr>
        <w:t>, con sede in </w:t>
      </w:r>
      <w:r w:rsidRPr="00963D7D">
        <w:rPr>
          <w:rStyle w:val="variable"/>
          <w:rFonts w:asciiTheme="minorHAnsi" w:hAnsiTheme="minorHAnsi" w:cstheme="minorHAnsi"/>
        </w:rPr>
        <w:t xml:space="preserve">Via Pio VII, 9 - 10135 Torino (TO) - </w:t>
      </w:r>
      <w:r w:rsidRPr="00963D7D">
        <w:rPr>
          <w:rFonts w:asciiTheme="minorHAnsi" w:hAnsiTheme="minorHAnsi" w:cstheme="minorHAnsi"/>
        </w:rPr>
        <w:t>PEC: </w:t>
      </w:r>
      <w:hyperlink r:id="rId12">
        <w:r w:rsidRPr="00963D7D">
          <w:rPr>
            <w:rStyle w:val="Collegamentoipertestuale"/>
            <w:rFonts w:asciiTheme="minorHAnsi" w:hAnsiTheme="minorHAnsi" w:cstheme="minorHAnsi"/>
          </w:rPr>
          <w:t>parcogranparadiso@pec.pngp.it</w:t>
        </w:r>
      </w:hyperlink>
      <w:r w:rsidRPr="00963D7D">
        <w:rPr>
          <w:rStyle w:val="variable"/>
          <w:rFonts w:asciiTheme="minorHAnsi" w:hAnsiTheme="minorHAnsi" w:cstheme="minorHAnsi"/>
        </w:rPr>
        <w:t xml:space="preserve"> e il </w:t>
      </w:r>
      <w:r w:rsidRPr="00963D7D">
        <w:rPr>
          <w:rStyle w:val="Enfasigrassetto"/>
          <w:rFonts w:asciiTheme="minorHAnsi" w:hAnsiTheme="minorHAnsi" w:cstheme="minorHAnsi"/>
          <w:b w:val="0"/>
          <w:bCs w:val="0"/>
        </w:rPr>
        <w:t>Responsabile della Protezione dei dati personali</w:t>
      </w:r>
      <w:r w:rsidRPr="00963D7D">
        <w:rPr>
          <w:rFonts w:asciiTheme="minorHAnsi" w:hAnsiTheme="minorHAnsi" w:cstheme="minorHAnsi"/>
        </w:rPr>
        <w:t xml:space="preserve"> è l’</w:t>
      </w:r>
      <w:r w:rsidRPr="00963D7D">
        <w:rPr>
          <w:rStyle w:val="variable"/>
          <w:rFonts w:asciiTheme="minorHAnsi" w:hAnsiTheme="minorHAnsi" w:cstheme="minorHAnsi"/>
        </w:rPr>
        <w:t xml:space="preserve">Avv. Massimo Ramello </w:t>
      </w:r>
      <w:r w:rsidRPr="00963D7D">
        <w:rPr>
          <w:rFonts w:asciiTheme="minorHAnsi" w:hAnsiTheme="minorHAnsi" w:cstheme="minorHAnsi"/>
        </w:rPr>
        <w:t>E-mail: </w:t>
      </w:r>
      <w:hyperlink r:id="rId13">
        <w:r w:rsidRPr="00963D7D">
          <w:rPr>
            <w:rStyle w:val="Collegamentoipertestuale"/>
            <w:rFonts w:asciiTheme="minorHAnsi" w:hAnsiTheme="minorHAnsi" w:cstheme="minorHAnsi"/>
          </w:rPr>
          <w:t>parco.granparadiso@gdpr.nelcomune.it</w:t>
        </w:r>
      </w:hyperlink>
      <w:r w:rsidRPr="00963D7D">
        <w:rPr>
          <w:rStyle w:val="variable"/>
          <w:rFonts w:asciiTheme="minorHAnsi" w:hAnsiTheme="minorHAnsi" w:cstheme="minorHAnsi"/>
        </w:rPr>
        <w:t xml:space="preserve"> </w:t>
      </w:r>
      <w:r w:rsidRPr="00963D7D">
        <w:rPr>
          <w:rFonts w:asciiTheme="minorHAnsi" w:hAnsiTheme="minorHAnsi" w:cstheme="minorHAnsi"/>
        </w:rPr>
        <w:t>PEC: </w:t>
      </w:r>
      <w:hyperlink r:id="rId14">
        <w:r w:rsidRPr="00963D7D">
          <w:rPr>
            <w:rStyle w:val="Collegamentoipertestuale"/>
            <w:rFonts w:asciiTheme="minorHAnsi" w:hAnsiTheme="minorHAnsi" w:cstheme="minorHAnsi"/>
          </w:rPr>
          <w:t>dpo@pec.gdpr.nelcomune.it</w:t>
        </w:r>
      </w:hyperlink>
    </w:p>
    <w:p w14:paraId="3354331F" w14:textId="77777777" w:rsidR="007505CB" w:rsidRPr="00963D7D" w:rsidRDefault="007505CB" w:rsidP="00963D7D">
      <w:pPr>
        <w:pStyle w:val="Default"/>
        <w:spacing w:after="120"/>
        <w:rPr>
          <w:rFonts w:asciiTheme="minorHAnsi" w:hAnsiTheme="minorHAnsi" w:cstheme="minorHAnsi"/>
          <w:b/>
          <w:bCs/>
          <w:color w:val="auto"/>
        </w:rPr>
      </w:pPr>
    </w:p>
    <w:p w14:paraId="403A014E" w14:textId="79BC311F"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10 – (</w:t>
      </w:r>
      <w:r w:rsidRPr="00963D7D">
        <w:rPr>
          <w:rFonts w:asciiTheme="minorHAnsi" w:hAnsiTheme="minorHAnsi" w:cstheme="minorHAnsi"/>
          <w:b/>
          <w:bCs/>
          <w:i/>
          <w:iCs/>
          <w:color w:val="auto"/>
        </w:rPr>
        <w:t>Inadempienze e penali</w:t>
      </w:r>
      <w:r w:rsidRPr="00963D7D">
        <w:rPr>
          <w:rFonts w:asciiTheme="minorHAnsi" w:hAnsiTheme="minorHAnsi" w:cstheme="minorHAnsi"/>
          <w:b/>
          <w:bCs/>
          <w:color w:val="auto"/>
        </w:rPr>
        <w:t>)</w:t>
      </w:r>
    </w:p>
    <w:p w14:paraId="0C50ED66" w14:textId="4EF5F862" w:rsidR="007505CB" w:rsidRPr="00963D7D" w:rsidRDefault="00881C2C" w:rsidP="001A19EC">
      <w:pPr>
        <w:pStyle w:val="Default"/>
        <w:numPr>
          <w:ilvl w:val="0"/>
          <w:numId w:val="3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Ove siano accertati casi di inadempienza rispetto alla presente convenzione, 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si riserva la facoltà di irrogare una penale - dopo contestazione degli addebiti e valutazione delle controdeduzioni, che </w:t>
      </w:r>
      <w:r w:rsidR="009C2501" w:rsidRPr="00963D7D">
        <w:rPr>
          <w:rFonts w:asciiTheme="minorHAnsi" w:hAnsiTheme="minorHAnsi" w:cstheme="minorHAnsi"/>
          <w:color w:val="auto"/>
        </w:rPr>
        <w:t>B</w:t>
      </w:r>
      <w:r w:rsidR="00C038B2" w:rsidRPr="00963D7D">
        <w:rPr>
          <w:rFonts w:asciiTheme="minorHAnsi" w:hAnsiTheme="minorHAnsi" w:cstheme="minorHAnsi"/>
          <w:color w:val="auto"/>
        </w:rPr>
        <w:t>ioma</w:t>
      </w:r>
      <w:r w:rsidRPr="00963D7D">
        <w:rPr>
          <w:rFonts w:asciiTheme="minorHAnsi" w:hAnsiTheme="minorHAnsi" w:cstheme="minorHAnsi"/>
          <w:color w:val="auto"/>
        </w:rPr>
        <w:t xml:space="preserve"> può produrre entro dieci (10) giorni dalla data di ricezione della contestazione – rapportata alla rilevanza dell'inadempienza sotto il profilo del pregiudizio arrecato al regolare funzionamento delle attività e del danno d'immagine provocato all’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salvo il risarcimento del danno ulteriore. </w:t>
      </w:r>
    </w:p>
    <w:p w14:paraId="17B0104A" w14:textId="7062149C" w:rsidR="007505CB" w:rsidRPr="00963D7D" w:rsidRDefault="00881C2C" w:rsidP="001A19EC">
      <w:pPr>
        <w:pStyle w:val="Default"/>
        <w:numPr>
          <w:ilvl w:val="0"/>
          <w:numId w:val="3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La penale potrà essere trattenuta sul contributo pubblico dovuto, secondo i seguenti criteri: </w:t>
      </w:r>
    </w:p>
    <w:p w14:paraId="2C348B03" w14:textId="7408A17B" w:rsidR="003C2E2E"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per l'espletamento delle attività con modalità non conformi a quelle previste dalla convenzione e a quelle che </w:t>
      </w:r>
      <w:r w:rsidR="009C2501" w:rsidRPr="00963D7D">
        <w:rPr>
          <w:rFonts w:asciiTheme="minorHAnsi" w:hAnsiTheme="minorHAnsi" w:cstheme="minorHAnsi"/>
          <w:color w:val="auto"/>
        </w:rPr>
        <w:t>B</w:t>
      </w:r>
      <w:r w:rsidR="00C038B2" w:rsidRPr="00963D7D">
        <w:rPr>
          <w:rFonts w:asciiTheme="minorHAnsi" w:hAnsiTheme="minorHAnsi" w:cstheme="minorHAnsi"/>
          <w:color w:val="auto"/>
        </w:rPr>
        <w:t>ioma</w:t>
      </w:r>
      <w:r w:rsidRPr="00963D7D">
        <w:rPr>
          <w:rFonts w:asciiTheme="minorHAnsi" w:hAnsiTheme="minorHAnsi" w:cstheme="minorHAnsi"/>
          <w:color w:val="auto"/>
        </w:rPr>
        <w:t xml:space="preserve"> si è impegnato ad eseguire, come risultanti dal progett</w:t>
      </w:r>
      <w:r w:rsidR="00C038B2" w:rsidRPr="00963D7D">
        <w:rPr>
          <w:rFonts w:asciiTheme="minorHAnsi" w:hAnsiTheme="minorHAnsi" w:cstheme="minorHAnsi"/>
          <w:color w:val="auto"/>
        </w:rPr>
        <w:t>o</w:t>
      </w:r>
      <w:r w:rsidRPr="00963D7D">
        <w:rPr>
          <w:rFonts w:asciiTheme="minorHAnsi" w:hAnsiTheme="minorHAnsi" w:cstheme="minorHAnsi"/>
          <w:color w:val="auto"/>
        </w:rPr>
        <w:t xml:space="preserve">: penale da min. € </w:t>
      </w:r>
      <w:r w:rsidR="00AE4485" w:rsidRPr="00963D7D">
        <w:rPr>
          <w:rFonts w:asciiTheme="minorHAnsi" w:hAnsiTheme="minorHAnsi" w:cstheme="minorHAnsi"/>
          <w:color w:val="auto"/>
        </w:rPr>
        <w:t>500</w:t>
      </w:r>
      <w:r w:rsidRPr="00963D7D">
        <w:rPr>
          <w:rFonts w:asciiTheme="minorHAnsi" w:hAnsiTheme="minorHAnsi" w:cstheme="minorHAnsi"/>
          <w:color w:val="auto"/>
        </w:rPr>
        <w:t xml:space="preserve">,00 a max € </w:t>
      </w:r>
      <w:r w:rsidR="00AE4485" w:rsidRPr="00963D7D">
        <w:rPr>
          <w:rFonts w:asciiTheme="minorHAnsi" w:hAnsiTheme="minorHAnsi" w:cstheme="minorHAnsi"/>
          <w:color w:val="auto"/>
        </w:rPr>
        <w:t>10.000,00</w:t>
      </w:r>
      <w:r w:rsidRPr="00963D7D">
        <w:rPr>
          <w:rFonts w:asciiTheme="minorHAnsi" w:hAnsiTheme="minorHAnsi" w:cstheme="minorHAnsi"/>
          <w:color w:val="auto"/>
        </w:rPr>
        <w:t xml:space="preserve"> per singola fattispecie e secondo gravità e/o reiterazione</w:t>
      </w:r>
      <w:r w:rsidR="00AE4485" w:rsidRPr="00963D7D">
        <w:rPr>
          <w:rFonts w:asciiTheme="minorHAnsi" w:hAnsiTheme="minorHAnsi" w:cstheme="minorHAnsi"/>
          <w:color w:val="auto"/>
        </w:rPr>
        <w:t>.</w:t>
      </w:r>
    </w:p>
    <w:p w14:paraId="0031E850" w14:textId="0952A1BA" w:rsidR="007505CB" w:rsidRPr="00963D7D" w:rsidRDefault="00881C2C" w:rsidP="001A19EC">
      <w:pPr>
        <w:pStyle w:val="Default"/>
        <w:numPr>
          <w:ilvl w:val="0"/>
          <w:numId w:val="33"/>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10.3) Le comunicazioni fra le Parti avverranno mediante posta elettronica certificata PEC agli indirizzi indicati, per quanto riguarda 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nell’Avviso pubblicato, mentre per </w:t>
      </w:r>
      <w:r w:rsidR="009C2501" w:rsidRPr="00963D7D">
        <w:rPr>
          <w:rFonts w:asciiTheme="minorHAnsi" w:hAnsiTheme="minorHAnsi" w:cstheme="minorHAnsi"/>
          <w:color w:val="auto"/>
        </w:rPr>
        <w:t>B</w:t>
      </w:r>
      <w:r w:rsidR="00C038B2" w:rsidRPr="00963D7D">
        <w:rPr>
          <w:rFonts w:asciiTheme="minorHAnsi" w:hAnsiTheme="minorHAnsi" w:cstheme="minorHAnsi"/>
          <w:color w:val="auto"/>
        </w:rPr>
        <w:t>ioma</w:t>
      </w:r>
      <w:r w:rsidRPr="00963D7D">
        <w:rPr>
          <w:rFonts w:asciiTheme="minorHAnsi" w:hAnsiTheme="minorHAnsi" w:cstheme="minorHAnsi"/>
          <w:color w:val="auto"/>
        </w:rPr>
        <w:t xml:space="preserve"> nella domanda di partecipazione. </w:t>
      </w:r>
    </w:p>
    <w:p w14:paraId="15A9F911" w14:textId="77777777" w:rsidR="007505CB" w:rsidRPr="00963D7D" w:rsidRDefault="007505CB" w:rsidP="00963D7D">
      <w:pPr>
        <w:pStyle w:val="Default"/>
        <w:spacing w:after="120"/>
        <w:rPr>
          <w:rFonts w:asciiTheme="minorHAnsi" w:hAnsiTheme="minorHAnsi" w:cstheme="minorHAnsi"/>
          <w:b/>
          <w:bCs/>
          <w:color w:val="auto"/>
        </w:rPr>
      </w:pPr>
    </w:p>
    <w:p w14:paraId="34C4B6E7" w14:textId="04778F2C"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lastRenderedPageBreak/>
        <w:t>Art. 11 – (</w:t>
      </w:r>
      <w:r w:rsidRPr="00963D7D">
        <w:rPr>
          <w:rFonts w:asciiTheme="minorHAnsi" w:hAnsiTheme="minorHAnsi" w:cstheme="minorHAnsi"/>
          <w:b/>
          <w:bCs/>
          <w:i/>
          <w:iCs/>
          <w:color w:val="auto"/>
        </w:rPr>
        <w:t>Risoluzione</w:t>
      </w:r>
      <w:r w:rsidRPr="00963D7D">
        <w:rPr>
          <w:rFonts w:asciiTheme="minorHAnsi" w:hAnsiTheme="minorHAnsi" w:cstheme="minorHAnsi"/>
          <w:b/>
          <w:bCs/>
          <w:color w:val="auto"/>
        </w:rPr>
        <w:t>)</w:t>
      </w:r>
    </w:p>
    <w:p w14:paraId="79A986D3" w14:textId="34DC654A" w:rsidR="007505CB" w:rsidRPr="00963D7D" w:rsidRDefault="00881C2C" w:rsidP="001A19EC">
      <w:pPr>
        <w:pStyle w:val="Default"/>
        <w:numPr>
          <w:ilvl w:val="0"/>
          <w:numId w:val="3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Ai sensi e per gli effetti degli artt. 1453 e 1454 del codice civile, la presente </w:t>
      </w:r>
      <w:r w:rsidR="00F05635" w:rsidRPr="00963D7D">
        <w:rPr>
          <w:rFonts w:asciiTheme="minorHAnsi" w:hAnsiTheme="minorHAnsi" w:cstheme="minorHAnsi"/>
          <w:color w:val="auto"/>
        </w:rPr>
        <w:t>C</w:t>
      </w:r>
      <w:r w:rsidRPr="00963D7D">
        <w:rPr>
          <w:rFonts w:asciiTheme="minorHAnsi" w:hAnsiTheme="minorHAnsi" w:cstheme="minorHAnsi"/>
          <w:color w:val="auto"/>
        </w:rPr>
        <w:t>onvenzione può essere risolta dalle parti in ogni momento, previa diffida ad adempiere di 15 giorni a mezzo PEC, per grave inadempienza degli impegni assunti. In caso di risoluzione, per inadempienza d</w:t>
      </w:r>
      <w:r w:rsidR="00D27CE9" w:rsidRPr="00963D7D">
        <w:rPr>
          <w:rFonts w:asciiTheme="minorHAnsi" w:hAnsiTheme="minorHAnsi" w:cstheme="minorHAnsi"/>
          <w:color w:val="auto"/>
        </w:rPr>
        <w:t xml:space="preserve">i </w:t>
      </w:r>
      <w:r w:rsidR="009C2501" w:rsidRPr="00963D7D">
        <w:rPr>
          <w:rFonts w:asciiTheme="minorHAnsi" w:hAnsiTheme="minorHAnsi" w:cstheme="minorHAnsi"/>
          <w:color w:val="auto"/>
        </w:rPr>
        <w:t>B</w:t>
      </w:r>
      <w:r w:rsidR="00F05635" w:rsidRPr="00963D7D">
        <w:rPr>
          <w:rFonts w:asciiTheme="minorHAnsi" w:hAnsiTheme="minorHAnsi" w:cstheme="minorHAnsi"/>
          <w:color w:val="auto"/>
        </w:rPr>
        <w:t>ioma</w:t>
      </w:r>
      <w:r w:rsidRPr="00963D7D">
        <w:rPr>
          <w:rFonts w:asciiTheme="minorHAnsi" w:hAnsiTheme="minorHAnsi" w:cstheme="minorHAnsi"/>
          <w:color w:val="auto"/>
        </w:rPr>
        <w:t>, 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liquiderà le sole spese da questi sostenute, fino al ricevimento della diffida, salvo il risarcimento del danno. </w:t>
      </w:r>
    </w:p>
    <w:p w14:paraId="77A646EF" w14:textId="36B0C991" w:rsidR="007505CB" w:rsidRPr="00963D7D" w:rsidRDefault="00881C2C" w:rsidP="001A19EC">
      <w:pPr>
        <w:pStyle w:val="Default"/>
        <w:numPr>
          <w:ilvl w:val="0"/>
          <w:numId w:val="3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Ai sensi dell’art. 1456 del Codice Civile, costituiscono clausole risolutive espresse, le seguenti ipotesi: </w:t>
      </w:r>
    </w:p>
    <w:p w14:paraId="40FC2973" w14:textId="15FB54BC"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perdita da parte d</w:t>
      </w:r>
      <w:r w:rsidR="00F05635" w:rsidRPr="00963D7D">
        <w:rPr>
          <w:rFonts w:asciiTheme="minorHAnsi" w:hAnsiTheme="minorHAnsi" w:cstheme="minorHAnsi"/>
          <w:color w:val="auto"/>
        </w:rPr>
        <w:t>i Bioma</w:t>
      </w:r>
      <w:r w:rsidRPr="00963D7D">
        <w:rPr>
          <w:rFonts w:asciiTheme="minorHAnsi" w:hAnsiTheme="minorHAnsi" w:cstheme="minorHAnsi"/>
          <w:color w:val="auto"/>
        </w:rPr>
        <w:t xml:space="preserve"> dei requisiti soggettivi previsti dall’art. 2 dell’avviso pubblico, o di quelli comunque previsti dalla normativa di riferimento</w:t>
      </w:r>
    </w:p>
    <w:p w14:paraId="38EE2E47" w14:textId="6B842540" w:rsidR="002969CE" w:rsidRPr="00963D7D" w:rsidRDefault="002969CE"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cambiamenti nella composizione soggettiva d</w:t>
      </w:r>
      <w:r w:rsidR="00F05635" w:rsidRPr="00963D7D">
        <w:rPr>
          <w:rFonts w:asciiTheme="minorHAnsi" w:hAnsiTheme="minorHAnsi" w:cstheme="minorHAnsi"/>
          <w:color w:val="auto"/>
        </w:rPr>
        <w:t>i Bioma</w:t>
      </w:r>
      <w:r w:rsidRPr="00963D7D">
        <w:rPr>
          <w:rFonts w:asciiTheme="minorHAnsi" w:hAnsiTheme="minorHAnsi" w:cstheme="minorHAnsi"/>
          <w:color w:val="auto"/>
        </w:rPr>
        <w:t xml:space="preserve"> tali da comportare per i singoli componenti e/o per </w:t>
      </w:r>
      <w:r w:rsidR="00F05635" w:rsidRPr="00963D7D">
        <w:rPr>
          <w:rFonts w:asciiTheme="minorHAnsi" w:hAnsiTheme="minorHAnsi" w:cstheme="minorHAnsi"/>
          <w:color w:val="auto"/>
        </w:rPr>
        <w:t>Bioma</w:t>
      </w:r>
      <w:r w:rsidRPr="00963D7D">
        <w:rPr>
          <w:rFonts w:asciiTheme="minorHAnsi" w:hAnsiTheme="minorHAnsi" w:cstheme="minorHAnsi"/>
          <w:color w:val="auto"/>
        </w:rPr>
        <w:t xml:space="preserve"> nel suo insieme la perdita o venir meno dell</w:t>
      </w:r>
      <w:r w:rsidR="005822E1" w:rsidRPr="00963D7D">
        <w:rPr>
          <w:rFonts w:asciiTheme="minorHAnsi" w:hAnsiTheme="minorHAnsi" w:cstheme="minorHAnsi"/>
          <w:color w:val="auto"/>
        </w:rPr>
        <w:t xml:space="preserve">a </w:t>
      </w:r>
      <w:r w:rsidRPr="00963D7D">
        <w:rPr>
          <w:rFonts w:asciiTheme="minorHAnsi" w:hAnsiTheme="minorHAnsi" w:cstheme="minorHAnsi"/>
          <w:color w:val="auto"/>
        </w:rPr>
        <w:t>maggior parte delle professionalità e delle competenze e conoscenze possedute all’atto della presentazione del progetto</w:t>
      </w:r>
    </w:p>
    <w:p w14:paraId="24CEE68A" w14:textId="6A0AB564" w:rsidR="007505CB" w:rsidRPr="00963D7D" w:rsidRDefault="002969CE"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 apertura di una procedura concorsuale o di fallimento a carico di un ETS;</w:t>
      </w:r>
    </w:p>
    <w:p w14:paraId="306EF3BB" w14:textId="4A34A763"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messa in liquidazione o in altri casi di cessione dell’attività da parte di </w:t>
      </w:r>
      <w:r w:rsidR="00F02526" w:rsidRPr="00963D7D">
        <w:rPr>
          <w:rFonts w:asciiTheme="minorHAnsi" w:hAnsiTheme="minorHAnsi" w:cstheme="minorHAnsi"/>
          <w:color w:val="auto"/>
        </w:rPr>
        <w:t>Bioma</w:t>
      </w:r>
      <w:r w:rsidR="002969CE" w:rsidRPr="00963D7D">
        <w:rPr>
          <w:rFonts w:asciiTheme="minorHAnsi" w:hAnsiTheme="minorHAnsi" w:cstheme="minorHAnsi"/>
          <w:color w:val="auto"/>
        </w:rPr>
        <w:t xml:space="preserve">, o </w:t>
      </w:r>
      <w:r w:rsidR="005822E1" w:rsidRPr="00963D7D">
        <w:rPr>
          <w:rFonts w:asciiTheme="minorHAnsi" w:hAnsiTheme="minorHAnsi" w:cstheme="minorHAnsi"/>
          <w:color w:val="auto"/>
        </w:rPr>
        <w:t xml:space="preserve">intervenute </w:t>
      </w:r>
      <w:r w:rsidR="002969CE" w:rsidRPr="00963D7D">
        <w:rPr>
          <w:rFonts w:asciiTheme="minorHAnsi" w:hAnsiTheme="minorHAnsi" w:cstheme="minorHAnsi"/>
          <w:color w:val="auto"/>
        </w:rPr>
        <w:t>situazioni di disequilibrio economico finanziario di gravità tale da compromettere il regolare svolgimento delle attività da part</w:t>
      </w:r>
      <w:r w:rsidR="005822E1" w:rsidRPr="00963D7D">
        <w:rPr>
          <w:rFonts w:asciiTheme="minorHAnsi" w:hAnsiTheme="minorHAnsi" w:cstheme="minorHAnsi"/>
          <w:color w:val="auto"/>
        </w:rPr>
        <w:t>e d</w:t>
      </w:r>
      <w:r w:rsidR="00F02526" w:rsidRPr="00963D7D">
        <w:rPr>
          <w:rFonts w:asciiTheme="minorHAnsi" w:hAnsiTheme="minorHAnsi" w:cstheme="minorHAnsi"/>
          <w:color w:val="auto"/>
        </w:rPr>
        <w:t>i Bioma</w:t>
      </w:r>
      <w:r w:rsidR="005822E1" w:rsidRPr="00963D7D">
        <w:rPr>
          <w:rFonts w:asciiTheme="minorHAnsi" w:hAnsiTheme="minorHAnsi" w:cstheme="minorHAnsi"/>
          <w:color w:val="auto"/>
        </w:rPr>
        <w:t>;</w:t>
      </w:r>
    </w:p>
    <w:p w14:paraId="2B891E3B" w14:textId="77777777"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interruzione non motivata delle attività; </w:t>
      </w:r>
    </w:p>
    <w:p w14:paraId="46599A58" w14:textId="4D9CCFCA"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difformità sostanziale nella realizzazione degli interventi, secondo quanto previsto nel</w:t>
      </w:r>
      <w:r w:rsidR="00F02526" w:rsidRPr="00963D7D">
        <w:rPr>
          <w:rFonts w:asciiTheme="minorHAnsi" w:hAnsiTheme="minorHAnsi" w:cstheme="minorHAnsi"/>
          <w:color w:val="auto"/>
        </w:rPr>
        <w:t xml:space="preserve"> progetto</w:t>
      </w:r>
      <w:r w:rsidRPr="00963D7D">
        <w:rPr>
          <w:rFonts w:asciiTheme="minorHAnsi" w:hAnsiTheme="minorHAnsi" w:cstheme="minorHAnsi"/>
          <w:color w:val="auto"/>
        </w:rPr>
        <w:t xml:space="preserve">; </w:t>
      </w:r>
    </w:p>
    <w:p w14:paraId="768304CC" w14:textId="2B5EEBCD"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quando </w:t>
      </w:r>
      <w:r w:rsidR="00F02526" w:rsidRPr="00963D7D">
        <w:rPr>
          <w:rFonts w:asciiTheme="minorHAnsi" w:hAnsiTheme="minorHAnsi" w:cstheme="minorHAnsi"/>
          <w:color w:val="auto"/>
        </w:rPr>
        <w:t xml:space="preserve">i componenti di </w:t>
      </w:r>
      <w:r w:rsidR="009C2501" w:rsidRPr="00963D7D">
        <w:rPr>
          <w:rFonts w:asciiTheme="minorHAnsi" w:hAnsiTheme="minorHAnsi" w:cstheme="minorHAnsi"/>
          <w:color w:val="auto"/>
        </w:rPr>
        <w:t>B</w:t>
      </w:r>
      <w:r w:rsidR="00F02526" w:rsidRPr="00963D7D">
        <w:rPr>
          <w:rFonts w:asciiTheme="minorHAnsi" w:hAnsiTheme="minorHAnsi" w:cstheme="minorHAnsi"/>
          <w:color w:val="auto"/>
        </w:rPr>
        <w:t xml:space="preserve">ioma </w:t>
      </w:r>
      <w:r w:rsidRPr="00963D7D">
        <w:rPr>
          <w:rFonts w:asciiTheme="minorHAnsi" w:hAnsiTheme="minorHAnsi" w:cstheme="minorHAnsi"/>
          <w:color w:val="auto"/>
        </w:rPr>
        <w:t xml:space="preserve">si rendano colpevoli di frode; </w:t>
      </w:r>
    </w:p>
    <w:p w14:paraId="1B5BF65B" w14:textId="77777777"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violazione della normativa in materia di sicurezza sui luoghi di lavoro, nonché violazione della disciplina in materia di contratti di lavoro e del CCNL applicabile, sottoscritto dalle OO.SS. maggiormente rappresentative; </w:t>
      </w:r>
    </w:p>
    <w:p w14:paraId="3206B86F" w14:textId="77777777"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inottemperanza a quanto previsto dalla legge n. 124/2017 e ss. mm., laddove applicabile in relazione all’importo del contributo; </w:t>
      </w:r>
    </w:p>
    <w:p w14:paraId="46DE36B7" w14:textId="77777777" w:rsidR="007505CB" w:rsidRPr="00963D7D" w:rsidRDefault="00881C2C" w:rsidP="001A19EC">
      <w:pPr>
        <w:pStyle w:val="Default"/>
        <w:numPr>
          <w:ilvl w:val="0"/>
          <w:numId w:val="6"/>
        </w:numPr>
        <w:spacing w:after="120"/>
        <w:ind w:left="680" w:hanging="340"/>
        <w:jc w:val="both"/>
        <w:rPr>
          <w:rFonts w:asciiTheme="minorHAnsi" w:hAnsiTheme="minorHAnsi" w:cstheme="minorHAnsi"/>
          <w:color w:val="auto"/>
        </w:rPr>
      </w:pPr>
      <w:r w:rsidRPr="00963D7D">
        <w:rPr>
          <w:rFonts w:asciiTheme="minorHAnsi" w:hAnsiTheme="minorHAnsi" w:cstheme="minorHAnsi"/>
          <w:color w:val="auto"/>
        </w:rPr>
        <w:t xml:space="preserve">violazione della disciplina in materia di aiuti di Stato, ove applicabile. </w:t>
      </w:r>
    </w:p>
    <w:p w14:paraId="55E5F3C1" w14:textId="6F906A3D" w:rsidR="007505CB" w:rsidRPr="00963D7D" w:rsidRDefault="00881C2C" w:rsidP="001A19EC">
      <w:pPr>
        <w:pStyle w:val="Default"/>
        <w:numPr>
          <w:ilvl w:val="0"/>
          <w:numId w:val="34"/>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Nelle ipotesi sopraindicate la Convenzione può essere risolta di diritto con effetto immediato a seguito della dichiarazione dell’</w:t>
      </w:r>
      <w:r w:rsidR="009C2501" w:rsidRPr="00963D7D">
        <w:rPr>
          <w:rFonts w:asciiTheme="minorHAnsi" w:hAnsiTheme="minorHAnsi" w:cstheme="minorHAnsi"/>
          <w:color w:val="auto"/>
        </w:rPr>
        <w:t>Ente Parco</w:t>
      </w:r>
      <w:r w:rsidRPr="00963D7D">
        <w:rPr>
          <w:rFonts w:asciiTheme="minorHAnsi" w:hAnsiTheme="minorHAnsi" w:cstheme="minorHAnsi"/>
          <w:color w:val="auto"/>
        </w:rPr>
        <w:t xml:space="preserve"> in forma di PEC o lettera raccomandata a.r., di volersi avvalere della clausola risolutiva espressa. </w:t>
      </w:r>
    </w:p>
    <w:p w14:paraId="71C514D1" w14:textId="77777777" w:rsidR="007505CB" w:rsidRPr="00963D7D" w:rsidRDefault="007505CB" w:rsidP="00963D7D">
      <w:pPr>
        <w:pStyle w:val="Default"/>
        <w:spacing w:after="120"/>
        <w:jc w:val="both"/>
        <w:rPr>
          <w:rFonts w:asciiTheme="minorHAnsi" w:hAnsiTheme="minorHAnsi" w:cstheme="minorHAnsi"/>
          <w:b/>
          <w:bCs/>
          <w:color w:val="auto"/>
        </w:rPr>
      </w:pPr>
    </w:p>
    <w:p w14:paraId="30BC90BC" w14:textId="222F1CFB"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12 – (</w:t>
      </w:r>
      <w:r w:rsidRPr="00963D7D">
        <w:rPr>
          <w:rFonts w:asciiTheme="minorHAnsi" w:hAnsiTheme="minorHAnsi" w:cstheme="minorHAnsi"/>
          <w:b/>
          <w:bCs/>
          <w:i/>
          <w:iCs/>
          <w:color w:val="auto"/>
        </w:rPr>
        <w:t>Rinvii normativi</w:t>
      </w:r>
      <w:r w:rsidRPr="00963D7D">
        <w:rPr>
          <w:rFonts w:asciiTheme="minorHAnsi" w:hAnsiTheme="minorHAnsi" w:cstheme="minorHAnsi"/>
          <w:b/>
          <w:bCs/>
          <w:color w:val="auto"/>
        </w:rPr>
        <w:t>)</w:t>
      </w:r>
    </w:p>
    <w:p w14:paraId="4D094B0C" w14:textId="2DD1F28B" w:rsidR="007505CB" w:rsidRPr="00963D7D" w:rsidRDefault="00881C2C" w:rsidP="001A19EC">
      <w:pPr>
        <w:pStyle w:val="Default"/>
        <w:numPr>
          <w:ilvl w:val="0"/>
          <w:numId w:val="35"/>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Per tutto quanto non espressamente previsto dalla presente convenzione si fa riferimento al </w:t>
      </w:r>
      <w:r w:rsidR="00D27CE9" w:rsidRPr="00963D7D">
        <w:rPr>
          <w:rFonts w:asciiTheme="minorHAnsi" w:hAnsiTheme="minorHAnsi" w:cstheme="minorHAnsi"/>
          <w:color w:val="auto"/>
        </w:rPr>
        <w:t xml:space="preserve">Codice del Terzo Settore, al </w:t>
      </w:r>
      <w:r w:rsidRPr="00963D7D">
        <w:rPr>
          <w:rFonts w:asciiTheme="minorHAnsi" w:hAnsiTheme="minorHAnsi" w:cstheme="minorHAnsi"/>
          <w:color w:val="auto"/>
        </w:rPr>
        <w:t xml:space="preserve">Codice Civile ed alle disposizioni di legge vigenti ed applicabili in materia ed a quelle richiamate negli atti di cui alle Premesse. </w:t>
      </w:r>
    </w:p>
    <w:p w14:paraId="7890E186" w14:textId="77777777" w:rsidR="007505CB" w:rsidRPr="00963D7D" w:rsidRDefault="007505CB" w:rsidP="00963D7D">
      <w:pPr>
        <w:pStyle w:val="Default"/>
        <w:spacing w:after="120"/>
        <w:jc w:val="both"/>
        <w:rPr>
          <w:rFonts w:asciiTheme="minorHAnsi" w:hAnsiTheme="minorHAnsi" w:cstheme="minorHAnsi"/>
          <w:b/>
          <w:bCs/>
          <w:color w:val="auto"/>
        </w:rPr>
      </w:pPr>
    </w:p>
    <w:p w14:paraId="6928CD89" w14:textId="28D583D4"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13 – (</w:t>
      </w:r>
      <w:r w:rsidRPr="00963D7D">
        <w:rPr>
          <w:rFonts w:asciiTheme="minorHAnsi" w:hAnsiTheme="minorHAnsi" w:cstheme="minorHAnsi"/>
          <w:b/>
          <w:bCs/>
          <w:i/>
          <w:iCs/>
          <w:color w:val="auto"/>
        </w:rPr>
        <w:t>Controversie</w:t>
      </w:r>
      <w:r w:rsidRPr="00963D7D">
        <w:rPr>
          <w:rFonts w:asciiTheme="minorHAnsi" w:hAnsiTheme="minorHAnsi" w:cstheme="minorHAnsi"/>
          <w:b/>
          <w:bCs/>
          <w:color w:val="auto"/>
        </w:rPr>
        <w:t>)</w:t>
      </w:r>
    </w:p>
    <w:p w14:paraId="5D61E459" w14:textId="1C7B861F" w:rsidR="007505CB" w:rsidRPr="00963D7D" w:rsidRDefault="00881C2C" w:rsidP="001A19EC">
      <w:pPr>
        <w:pStyle w:val="Default"/>
        <w:numPr>
          <w:ilvl w:val="0"/>
          <w:numId w:val="36"/>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Qualunque contestazione o vertenza dovesse insorgere tra le parti sarà rimessa alla giurisdizione del giudice competente. Foro competente è il Foro di Torino. </w:t>
      </w:r>
    </w:p>
    <w:p w14:paraId="0F821389" w14:textId="77777777" w:rsidR="007505CB" w:rsidRPr="00963D7D" w:rsidRDefault="007505CB" w:rsidP="00963D7D">
      <w:pPr>
        <w:pStyle w:val="Default"/>
        <w:spacing w:after="120"/>
        <w:rPr>
          <w:rFonts w:asciiTheme="minorHAnsi" w:hAnsiTheme="minorHAnsi" w:cstheme="minorHAnsi"/>
          <w:b/>
          <w:bCs/>
          <w:color w:val="auto"/>
        </w:rPr>
      </w:pPr>
    </w:p>
    <w:p w14:paraId="0C342326" w14:textId="724A5616"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14 – (</w:t>
      </w:r>
      <w:r w:rsidRPr="00963D7D">
        <w:rPr>
          <w:rFonts w:asciiTheme="minorHAnsi" w:hAnsiTheme="minorHAnsi" w:cstheme="minorHAnsi"/>
          <w:b/>
          <w:bCs/>
          <w:i/>
          <w:iCs/>
          <w:color w:val="auto"/>
        </w:rPr>
        <w:t>Registrazione</w:t>
      </w:r>
      <w:r w:rsidRPr="00963D7D">
        <w:rPr>
          <w:rFonts w:asciiTheme="minorHAnsi" w:hAnsiTheme="minorHAnsi" w:cstheme="minorHAnsi"/>
          <w:b/>
          <w:bCs/>
          <w:color w:val="auto"/>
        </w:rPr>
        <w:t>)</w:t>
      </w:r>
    </w:p>
    <w:p w14:paraId="47351B02" w14:textId="01022208" w:rsidR="007505CB" w:rsidRPr="00963D7D" w:rsidRDefault="00881C2C" w:rsidP="001A19EC">
      <w:pPr>
        <w:pStyle w:val="Default"/>
        <w:numPr>
          <w:ilvl w:val="0"/>
          <w:numId w:val="37"/>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 xml:space="preserve">La presente convenzione potrà essere sottoposta a registrazione con oneri e spese a carico </w:t>
      </w:r>
      <w:r w:rsidR="00D27CE9" w:rsidRPr="00963D7D">
        <w:rPr>
          <w:rFonts w:asciiTheme="minorHAnsi" w:hAnsiTheme="minorHAnsi" w:cstheme="minorHAnsi"/>
          <w:color w:val="auto"/>
        </w:rPr>
        <w:t xml:space="preserve">di </w:t>
      </w:r>
      <w:r w:rsidR="009C2501" w:rsidRPr="00963D7D">
        <w:rPr>
          <w:rFonts w:asciiTheme="minorHAnsi" w:hAnsiTheme="minorHAnsi" w:cstheme="minorHAnsi"/>
          <w:color w:val="auto"/>
        </w:rPr>
        <w:t>B</w:t>
      </w:r>
      <w:r w:rsidR="00F02526" w:rsidRPr="00963D7D">
        <w:rPr>
          <w:rFonts w:asciiTheme="minorHAnsi" w:hAnsiTheme="minorHAnsi" w:cstheme="minorHAnsi"/>
          <w:color w:val="auto"/>
        </w:rPr>
        <w:t>ioma</w:t>
      </w:r>
      <w:r w:rsidRPr="00963D7D">
        <w:rPr>
          <w:rFonts w:asciiTheme="minorHAnsi" w:hAnsiTheme="minorHAnsi" w:cstheme="minorHAnsi"/>
          <w:color w:val="auto"/>
        </w:rPr>
        <w:t xml:space="preserve">. </w:t>
      </w:r>
    </w:p>
    <w:p w14:paraId="5B59EA06" w14:textId="77777777" w:rsidR="007505CB" w:rsidRPr="00963D7D" w:rsidRDefault="007505CB" w:rsidP="00963D7D">
      <w:pPr>
        <w:pStyle w:val="Default"/>
        <w:spacing w:after="120"/>
        <w:rPr>
          <w:rFonts w:asciiTheme="minorHAnsi" w:hAnsiTheme="minorHAnsi" w:cstheme="minorHAnsi"/>
          <w:b/>
          <w:bCs/>
          <w:color w:val="auto"/>
        </w:rPr>
      </w:pPr>
    </w:p>
    <w:p w14:paraId="2373E144" w14:textId="5249BFA7" w:rsidR="007505CB" w:rsidRPr="00963D7D" w:rsidRDefault="00881C2C" w:rsidP="009656E7">
      <w:pPr>
        <w:pStyle w:val="Default"/>
        <w:spacing w:after="120"/>
        <w:jc w:val="center"/>
        <w:rPr>
          <w:rFonts w:asciiTheme="minorHAnsi" w:hAnsiTheme="minorHAnsi" w:cstheme="minorHAnsi"/>
          <w:color w:val="auto"/>
        </w:rPr>
      </w:pPr>
      <w:r w:rsidRPr="00963D7D">
        <w:rPr>
          <w:rFonts w:asciiTheme="minorHAnsi" w:hAnsiTheme="minorHAnsi" w:cstheme="minorHAnsi"/>
          <w:b/>
          <w:bCs/>
          <w:color w:val="auto"/>
        </w:rPr>
        <w:t>Art. 15 – (</w:t>
      </w:r>
      <w:r w:rsidRPr="00963D7D">
        <w:rPr>
          <w:rFonts w:asciiTheme="minorHAnsi" w:hAnsiTheme="minorHAnsi" w:cstheme="minorHAnsi"/>
          <w:b/>
          <w:bCs/>
          <w:i/>
          <w:iCs/>
          <w:color w:val="auto"/>
        </w:rPr>
        <w:t>Allegati</w:t>
      </w:r>
      <w:r w:rsidRPr="00963D7D">
        <w:rPr>
          <w:rFonts w:asciiTheme="minorHAnsi" w:hAnsiTheme="minorHAnsi" w:cstheme="minorHAnsi"/>
          <w:b/>
          <w:bCs/>
          <w:color w:val="auto"/>
        </w:rPr>
        <w:t>)</w:t>
      </w:r>
    </w:p>
    <w:p w14:paraId="4FE829D5" w14:textId="77777777" w:rsidR="009656E7" w:rsidRDefault="00881C2C" w:rsidP="009656E7">
      <w:pPr>
        <w:pStyle w:val="Default"/>
        <w:numPr>
          <w:ilvl w:val="0"/>
          <w:numId w:val="38"/>
        </w:numPr>
        <w:spacing w:after="120"/>
        <w:ind w:left="340" w:hanging="340"/>
        <w:jc w:val="both"/>
        <w:rPr>
          <w:rFonts w:asciiTheme="minorHAnsi" w:hAnsiTheme="minorHAnsi" w:cstheme="minorHAnsi"/>
          <w:color w:val="auto"/>
        </w:rPr>
      </w:pPr>
      <w:r w:rsidRPr="00963D7D">
        <w:rPr>
          <w:rFonts w:asciiTheme="minorHAnsi" w:hAnsiTheme="minorHAnsi" w:cstheme="minorHAnsi"/>
          <w:color w:val="auto"/>
        </w:rPr>
        <w:t>La presente convenzione è redatta in duplice originale. Sono da considerarsi quale parte integrante e sostanziale della presente Convenzione, anche se non ad essa materialmente allegati, i seguenti atti e documenti:</w:t>
      </w:r>
      <w:bookmarkStart w:id="1" w:name="_Hlk169885394"/>
    </w:p>
    <w:p w14:paraId="4FBDE112" w14:textId="77777777" w:rsidR="009656E7" w:rsidRDefault="00584DF8" w:rsidP="009656E7">
      <w:pPr>
        <w:pStyle w:val="Default"/>
        <w:spacing w:after="120"/>
        <w:ind w:left="340"/>
        <w:jc w:val="both"/>
        <w:rPr>
          <w:rFonts w:asciiTheme="minorHAnsi" w:hAnsiTheme="minorHAnsi" w:cstheme="minorHAnsi"/>
          <w:b/>
          <w:bCs/>
          <w:color w:val="auto"/>
        </w:rPr>
      </w:pPr>
      <w:r w:rsidRPr="009656E7">
        <w:rPr>
          <w:rFonts w:asciiTheme="minorHAnsi" w:hAnsiTheme="minorHAnsi" w:cstheme="minorHAnsi"/>
          <w:b/>
          <w:bCs/>
          <w:color w:val="auto"/>
        </w:rPr>
        <w:t>Allegato 1 - progetto definitivo</w:t>
      </w:r>
      <w:bookmarkEnd w:id="1"/>
    </w:p>
    <w:p w14:paraId="78D9DC75" w14:textId="3D826DDF" w:rsidR="003A0A60" w:rsidRPr="009656E7" w:rsidRDefault="00584DF8" w:rsidP="009656E7">
      <w:pPr>
        <w:pStyle w:val="Default"/>
        <w:spacing w:after="120"/>
        <w:ind w:left="340"/>
        <w:jc w:val="both"/>
        <w:rPr>
          <w:rFonts w:asciiTheme="minorHAnsi" w:hAnsiTheme="minorHAnsi" w:cstheme="minorHAnsi"/>
          <w:color w:val="auto"/>
        </w:rPr>
      </w:pPr>
      <w:r w:rsidRPr="00963D7D">
        <w:rPr>
          <w:rFonts w:asciiTheme="minorHAnsi" w:hAnsiTheme="minorHAnsi" w:cstheme="minorHAnsi"/>
          <w:b/>
          <w:bCs/>
          <w:color w:val="auto"/>
        </w:rPr>
        <w:t>Allegato 2</w:t>
      </w:r>
      <w:r w:rsidR="007B79C7" w:rsidRPr="00963D7D">
        <w:rPr>
          <w:rFonts w:asciiTheme="minorHAnsi" w:hAnsiTheme="minorHAnsi" w:cstheme="minorHAnsi"/>
          <w:b/>
          <w:bCs/>
          <w:color w:val="auto"/>
        </w:rPr>
        <w:t xml:space="preserve"> - </w:t>
      </w:r>
      <w:r w:rsidR="003A0A60" w:rsidRPr="00963D7D">
        <w:rPr>
          <w:rFonts w:asciiTheme="minorHAnsi" w:hAnsiTheme="minorHAnsi" w:cstheme="minorHAnsi"/>
          <w:b/>
          <w:bCs/>
          <w:color w:val="auto"/>
        </w:rPr>
        <w:t>Beni immobili e mobili</w:t>
      </w:r>
    </w:p>
    <w:p w14:paraId="0AB8F8A2" w14:textId="77777777" w:rsidR="003A0A60" w:rsidRPr="00963D7D" w:rsidRDefault="003A0A60" w:rsidP="00963D7D">
      <w:pPr>
        <w:pStyle w:val="Default"/>
        <w:spacing w:after="120"/>
        <w:jc w:val="both"/>
        <w:rPr>
          <w:rFonts w:asciiTheme="minorHAnsi" w:hAnsiTheme="minorHAnsi" w:cstheme="minorHAnsi"/>
          <w:color w:val="auto"/>
        </w:rPr>
      </w:pPr>
    </w:p>
    <w:p w14:paraId="282BF294" w14:textId="77777777" w:rsidR="007505CB" w:rsidRPr="00963D7D" w:rsidRDefault="00881C2C" w:rsidP="00963D7D">
      <w:pPr>
        <w:pStyle w:val="Default"/>
        <w:spacing w:after="120"/>
        <w:jc w:val="both"/>
        <w:rPr>
          <w:rFonts w:asciiTheme="minorHAnsi" w:hAnsiTheme="minorHAnsi" w:cstheme="minorHAnsi"/>
          <w:color w:val="auto"/>
        </w:rPr>
      </w:pPr>
      <w:r w:rsidRPr="00963D7D">
        <w:rPr>
          <w:rFonts w:asciiTheme="minorHAnsi" w:hAnsiTheme="minorHAnsi" w:cstheme="minorHAnsi"/>
          <w:b/>
          <w:bCs/>
          <w:color w:val="auto"/>
        </w:rPr>
        <w:t xml:space="preserve">FIRME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56E7" w14:paraId="6DB3FEE3" w14:textId="77777777" w:rsidTr="009656E7">
        <w:tc>
          <w:tcPr>
            <w:tcW w:w="4814" w:type="dxa"/>
          </w:tcPr>
          <w:p w14:paraId="0FB52F7D" w14:textId="77777777" w:rsidR="009656E7"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Per l’Ente Parco Nazionale Gran Paradiso</w:t>
            </w:r>
          </w:p>
          <w:p w14:paraId="4DA2C7F1" w14:textId="77777777" w:rsidR="009656E7" w:rsidRPr="00963D7D"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Il Direttore</w:t>
            </w:r>
          </w:p>
          <w:p w14:paraId="1763DA74" w14:textId="65A7F97A" w:rsidR="009656E7"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Dott. Bruno Bassano</w:t>
            </w:r>
          </w:p>
          <w:p w14:paraId="31229AAD" w14:textId="77777777" w:rsidR="009656E7" w:rsidRDefault="009656E7" w:rsidP="009656E7">
            <w:pPr>
              <w:pStyle w:val="Default"/>
              <w:spacing w:after="120"/>
              <w:jc w:val="center"/>
              <w:rPr>
                <w:rFonts w:asciiTheme="minorHAnsi" w:hAnsiTheme="minorHAnsi" w:cstheme="minorHAnsi"/>
                <w:color w:val="auto"/>
              </w:rPr>
            </w:pPr>
          </w:p>
          <w:p w14:paraId="76F6D9B3" w14:textId="21C21EFC" w:rsidR="009656E7" w:rsidRDefault="009656E7" w:rsidP="009656E7">
            <w:pPr>
              <w:pStyle w:val="Default"/>
              <w:spacing w:after="120"/>
              <w:jc w:val="center"/>
              <w:rPr>
                <w:rFonts w:asciiTheme="minorHAnsi" w:hAnsiTheme="minorHAnsi" w:cstheme="minorHAnsi"/>
                <w:color w:val="auto"/>
              </w:rPr>
            </w:pPr>
            <w:r>
              <w:rPr>
                <w:rFonts w:asciiTheme="minorHAnsi" w:hAnsiTheme="minorHAnsi" w:cstheme="minorHAnsi"/>
                <w:color w:val="auto"/>
              </w:rPr>
              <w:t>______________________________________</w:t>
            </w:r>
          </w:p>
        </w:tc>
        <w:tc>
          <w:tcPr>
            <w:tcW w:w="4814" w:type="dxa"/>
          </w:tcPr>
          <w:p w14:paraId="504CF37E" w14:textId="2F2B7E38" w:rsidR="009656E7" w:rsidRPr="00963D7D"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Per BIOMA ETS</w:t>
            </w:r>
          </w:p>
          <w:p w14:paraId="2E38C4A7" w14:textId="77777777" w:rsidR="009656E7" w:rsidRPr="00963D7D"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Il Presidente</w:t>
            </w:r>
          </w:p>
          <w:p w14:paraId="52A2A246" w14:textId="77777777" w:rsidR="009656E7"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Dott. Emanuel Rocchia</w:t>
            </w:r>
          </w:p>
          <w:p w14:paraId="017024FB" w14:textId="77777777" w:rsidR="009656E7" w:rsidRDefault="009656E7" w:rsidP="009656E7">
            <w:pPr>
              <w:pStyle w:val="Default"/>
              <w:spacing w:after="120"/>
              <w:jc w:val="center"/>
              <w:rPr>
                <w:rFonts w:asciiTheme="minorHAnsi" w:hAnsiTheme="minorHAnsi" w:cstheme="minorHAnsi"/>
                <w:color w:val="auto"/>
              </w:rPr>
            </w:pPr>
          </w:p>
          <w:p w14:paraId="770AA049" w14:textId="66995E46" w:rsidR="009656E7" w:rsidRDefault="009656E7" w:rsidP="009656E7">
            <w:pPr>
              <w:pStyle w:val="Default"/>
              <w:spacing w:after="120"/>
              <w:jc w:val="center"/>
              <w:rPr>
                <w:rFonts w:asciiTheme="minorHAnsi" w:hAnsiTheme="minorHAnsi" w:cstheme="minorHAnsi"/>
                <w:color w:val="auto"/>
              </w:rPr>
            </w:pPr>
            <w:r>
              <w:rPr>
                <w:rFonts w:asciiTheme="minorHAnsi" w:hAnsiTheme="minorHAnsi" w:cstheme="minorHAnsi"/>
                <w:color w:val="auto"/>
              </w:rPr>
              <w:t>______________________________________</w:t>
            </w:r>
          </w:p>
        </w:tc>
      </w:tr>
      <w:tr w:rsidR="009656E7" w14:paraId="7993D0B7" w14:textId="77777777" w:rsidTr="009656E7">
        <w:tc>
          <w:tcPr>
            <w:tcW w:w="9628" w:type="dxa"/>
            <w:gridSpan w:val="2"/>
          </w:tcPr>
          <w:p w14:paraId="64F97D53" w14:textId="77777777" w:rsidR="009656E7" w:rsidRDefault="009656E7" w:rsidP="009656E7">
            <w:pPr>
              <w:pStyle w:val="Default"/>
              <w:spacing w:after="120"/>
              <w:jc w:val="both"/>
              <w:rPr>
                <w:rFonts w:asciiTheme="minorHAnsi" w:hAnsiTheme="minorHAnsi" w:cstheme="minorHAnsi"/>
                <w:color w:val="auto"/>
              </w:rPr>
            </w:pPr>
          </w:p>
          <w:p w14:paraId="519C4B9F" w14:textId="1C222531" w:rsidR="009656E7" w:rsidRPr="00963D7D" w:rsidRDefault="009656E7" w:rsidP="009656E7">
            <w:pPr>
              <w:pStyle w:val="Default"/>
              <w:spacing w:after="120"/>
              <w:jc w:val="both"/>
              <w:rPr>
                <w:rFonts w:asciiTheme="minorHAnsi" w:hAnsiTheme="minorHAnsi" w:cstheme="minorHAnsi"/>
                <w:color w:val="auto"/>
              </w:rPr>
            </w:pPr>
            <w:r w:rsidRPr="00963D7D">
              <w:rPr>
                <w:rFonts w:asciiTheme="minorHAnsi" w:hAnsiTheme="minorHAnsi" w:cstheme="minorHAnsi"/>
                <w:color w:val="auto"/>
              </w:rPr>
              <w:t xml:space="preserve">Il sottoscritto nella qualità di Presidente Legale Rappresentante di BIOMA ETS, quale BIOMA, dichiara di avere perfetta e particolareggiata conoscenza delle clausole convenzionali e di tutti gli atti ivi richiamati ed, ai sensi e per gli effetti degli articoli 1341 e 1342 c.c., dichiara di accettare espressamente tutte le condizioni e patti ivi contenuti (in particolare artt. 6, 10 e 11) </w:t>
            </w:r>
          </w:p>
          <w:p w14:paraId="740E046D" w14:textId="77777777" w:rsidR="009656E7" w:rsidRPr="00963D7D" w:rsidRDefault="009656E7" w:rsidP="009656E7">
            <w:pPr>
              <w:pStyle w:val="Default"/>
              <w:spacing w:after="120"/>
              <w:rPr>
                <w:rFonts w:asciiTheme="minorHAnsi" w:hAnsiTheme="minorHAnsi" w:cstheme="minorHAnsi"/>
                <w:color w:val="auto"/>
              </w:rPr>
            </w:pPr>
            <w:r w:rsidRPr="00963D7D">
              <w:rPr>
                <w:rFonts w:asciiTheme="minorHAnsi" w:hAnsiTheme="minorHAnsi" w:cstheme="minorHAnsi"/>
                <w:color w:val="auto"/>
              </w:rPr>
              <w:t xml:space="preserve">Torino, li </w:t>
            </w:r>
            <w:r w:rsidRPr="00963D7D">
              <w:rPr>
                <w:rFonts w:asciiTheme="minorHAnsi" w:hAnsiTheme="minorHAnsi" w:cstheme="minorHAnsi"/>
                <w:color w:val="auto"/>
                <w:highlight w:val="green"/>
              </w:rPr>
              <w:t>……………………………</w:t>
            </w:r>
            <w:r w:rsidRPr="00963D7D">
              <w:rPr>
                <w:rFonts w:asciiTheme="minorHAnsi" w:hAnsiTheme="minorHAnsi" w:cstheme="minorHAnsi"/>
                <w:color w:val="auto"/>
              </w:rPr>
              <w:t xml:space="preserve">. </w:t>
            </w:r>
          </w:p>
          <w:p w14:paraId="7A21B118" w14:textId="77777777" w:rsidR="009656E7" w:rsidRDefault="009656E7" w:rsidP="00963D7D">
            <w:pPr>
              <w:pStyle w:val="Default"/>
              <w:spacing w:after="120"/>
              <w:rPr>
                <w:rFonts w:asciiTheme="minorHAnsi" w:hAnsiTheme="minorHAnsi" w:cstheme="minorHAnsi"/>
                <w:color w:val="auto"/>
              </w:rPr>
            </w:pPr>
          </w:p>
        </w:tc>
      </w:tr>
      <w:tr w:rsidR="009656E7" w14:paraId="11E132AC" w14:textId="77777777" w:rsidTr="009656E7">
        <w:tc>
          <w:tcPr>
            <w:tcW w:w="4814" w:type="dxa"/>
          </w:tcPr>
          <w:p w14:paraId="17E0992E" w14:textId="77777777" w:rsidR="009656E7" w:rsidRDefault="009656E7" w:rsidP="00963D7D">
            <w:pPr>
              <w:pStyle w:val="Default"/>
              <w:spacing w:after="120"/>
              <w:rPr>
                <w:rFonts w:asciiTheme="minorHAnsi" w:hAnsiTheme="minorHAnsi" w:cstheme="minorHAnsi"/>
                <w:color w:val="auto"/>
              </w:rPr>
            </w:pPr>
          </w:p>
        </w:tc>
        <w:tc>
          <w:tcPr>
            <w:tcW w:w="4814" w:type="dxa"/>
          </w:tcPr>
          <w:p w14:paraId="28B50C35" w14:textId="77777777" w:rsidR="009656E7" w:rsidRPr="00963D7D"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Per BIOMA ETS</w:t>
            </w:r>
          </w:p>
          <w:p w14:paraId="44A21808" w14:textId="77777777" w:rsidR="009656E7" w:rsidRPr="00963D7D"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Il Presidente</w:t>
            </w:r>
          </w:p>
          <w:p w14:paraId="1980CF63" w14:textId="77777777" w:rsidR="009656E7" w:rsidRDefault="009656E7" w:rsidP="009656E7">
            <w:pPr>
              <w:pStyle w:val="Default"/>
              <w:spacing w:after="120"/>
              <w:jc w:val="center"/>
              <w:rPr>
                <w:rFonts w:asciiTheme="minorHAnsi" w:hAnsiTheme="minorHAnsi" w:cstheme="minorHAnsi"/>
                <w:color w:val="auto"/>
              </w:rPr>
            </w:pPr>
            <w:r w:rsidRPr="00963D7D">
              <w:rPr>
                <w:rFonts w:asciiTheme="minorHAnsi" w:hAnsiTheme="minorHAnsi" w:cstheme="minorHAnsi"/>
                <w:color w:val="auto"/>
              </w:rPr>
              <w:t>Dott. Emanuel Rocchia</w:t>
            </w:r>
          </w:p>
          <w:p w14:paraId="7DA0D2B1" w14:textId="77777777" w:rsidR="009656E7" w:rsidRDefault="009656E7" w:rsidP="009656E7">
            <w:pPr>
              <w:pStyle w:val="Default"/>
              <w:spacing w:after="120"/>
              <w:jc w:val="center"/>
              <w:rPr>
                <w:rFonts w:asciiTheme="minorHAnsi" w:hAnsiTheme="minorHAnsi" w:cstheme="minorHAnsi"/>
                <w:color w:val="auto"/>
              </w:rPr>
            </w:pPr>
          </w:p>
          <w:p w14:paraId="1E6132A9" w14:textId="1DBFC651" w:rsidR="009656E7" w:rsidRDefault="009656E7" w:rsidP="009656E7">
            <w:pPr>
              <w:pStyle w:val="Default"/>
              <w:spacing w:after="120"/>
              <w:rPr>
                <w:rFonts w:asciiTheme="minorHAnsi" w:hAnsiTheme="minorHAnsi" w:cstheme="minorHAnsi"/>
                <w:color w:val="auto"/>
              </w:rPr>
            </w:pPr>
            <w:r>
              <w:rPr>
                <w:rFonts w:asciiTheme="minorHAnsi" w:hAnsiTheme="minorHAnsi" w:cstheme="minorHAnsi"/>
                <w:color w:val="auto"/>
              </w:rPr>
              <w:t>______________________________________</w:t>
            </w:r>
          </w:p>
        </w:tc>
      </w:tr>
    </w:tbl>
    <w:p w14:paraId="50071811" w14:textId="77777777" w:rsidR="009656E7" w:rsidRPr="00963D7D" w:rsidRDefault="009656E7" w:rsidP="00963D7D">
      <w:pPr>
        <w:pStyle w:val="Default"/>
        <w:spacing w:after="120"/>
        <w:rPr>
          <w:rFonts w:asciiTheme="minorHAnsi" w:hAnsiTheme="minorHAnsi" w:cstheme="minorHAnsi"/>
          <w:color w:val="auto"/>
        </w:rPr>
      </w:pPr>
    </w:p>
    <w:p w14:paraId="4A28C184" w14:textId="77777777" w:rsidR="007505CB" w:rsidRPr="00963D7D" w:rsidRDefault="007505CB" w:rsidP="00963D7D">
      <w:pPr>
        <w:spacing w:after="120"/>
        <w:ind w:left="4963"/>
        <w:rPr>
          <w:rFonts w:asciiTheme="minorHAnsi" w:hAnsiTheme="minorHAnsi" w:cstheme="minorHAnsi"/>
          <w:szCs w:val="24"/>
        </w:rPr>
      </w:pPr>
    </w:p>
    <w:p w14:paraId="1894AF6F" w14:textId="77777777" w:rsidR="007505CB" w:rsidRPr="00963D7D" w:rsidRDefault="007505CB" w:rsidP="00963D7D">
      <w:pPr>
        <w:spacing w:after="120"/>
        <w:ind w:left="4963"/>
        <w:rPr>
          <w:rFonts w:asciiTheme="minorHAnsi" w:hAnsiTheme="minorHAnsi" w:cstheme="minorHAnsi"/>
          <w:szCs w:val="24"/>
        </w:rPr>
      </w:pPr>
    </w:p>
    <w:p w14:paraId="1B1AFDEF" w14:textId="77777777" w:rsidR="007505CB" w:rsidRPr="00963D7D" w:rsidRDefault="007505CB" w:rsidP="00963D7D">
      <w:pPr>
        <w:spacing w:after="120"/>
        <w:ind w:left="4963"/>
        <w:rPr>
          <w:rFonts w:asciiTheme="minorHAnsi" w:hAnsiTheme="minorHAnsi" w:cstheme="minorHAnsi"/>
          <w:szCs w:val="24"/>
        </w:rPr>
      </w:pPr>
    </w:p>
    <w:p w14:paraId="758C6DAC" w14:textId="77777777" w:rsidR="007505CB" w:rsidRPr="00963D7D" w:rsidRDefault="007505CB" w:rsidP="00963D7D">
      <w:pPr>
        <w:spacing w:after="120"/>
        <w:ind w:left="4963"/>
        <w:rPr>
          <w:rFonts w:asciiTheme="minorHAnsi" w:hAnsiTheme="minorHAnsi" w:cstheme="minorHAnsi"/>
          <w:szCs w:val="24"/>
        </w:rPr>
      </w:pPr>
    </w:p>
    <w:sectPr w:rsidR="007505CB" w:rsidRPr="00963D7D">
      <w:footerReference w:type="first" r:id="rId15"/>
      <w:pgSz w:w="11906" w:h="16838"/>
      <w:pgMar w:top="1365" w:right="1134" w:bottom="1134" w:left="1134" w:header="0" w:footer="35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45911" w14:textId="77777777" w:rsidR="003F6237" w:rsidRDefault="003F6237">
      <w:r>
        <w:separator/>
      </w:r>
    </w:p>
  </w:endnote>
  <w:endnote w:type="continuationSeparator" w:id="0">
    <w:p w14:paraId="4562030C" w14:textId="77777777" w:rsidR="003F6237" w:rsidRDefault="003F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41585" w14:textId="77777777" w:rsidR="007505CB" w:rsidRDefault="007505CB">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E7A63" w14:textId="77777777" w:rsidR="003F6237" w:rsidRDefault="003F6237">
      <w:r>
        <w:separator/>
      </w:r>
    </w:p>
  </w:footnote>
  <w:footnote w:type="continuationSeparator" w:id="0">
    <w:p w14:paraId="2F8034E1" w14:textId="77777777" w:rsidR="003F6237" w:rsidRDefault="003F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0F29"/>
    <w:multiLevelType w:val="hybridMultilevel"/>
    <w:tmpl w:val="24EAAF90"/>
    <w:lvl w:ilvl="0" w:tplc="DAE0516C">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D5252"/>
    <w:multiLevelType w:val="hybridMultilevel"/>
    <w:tmpl w:val="C8CAA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5976C2"/>
    <w:multiLevelType w:val="hybridMultilevel"/>
    <w:tmpl w:val="A94A1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65A6B"/>
    <w:multiLevelType w:val="hybridMultilevel"/>
    <w:tmpl w:val="F4C0F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096836"/>
    <w:multiLevelType w:val="multilevel"/>
    <w:tmpl w:val="377269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971891"/>
    <w:multiLevelType w:val="multilevel"/>
    <w:tmpl w:val="5F6ACB1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D0C0CB3"/>
    <w:multiLevelType w:val="hybridMultilevel"/>
    <w:tmpl w:val="D518727A"/>
    <w:lvl w:ilvl="0" w:tplc="7B502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0E46C0"/>
    <w:multiLevelType w:val="hybridMultilevel"/>
    <w:tmpl w:val="C9F44ED2"/>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42789C"/>
    <w:multiLevelType w:val="hybridMultilevel"/>
    <w:tmpl w:val="9A44916C"/>
    <w:lvl w:ilvl="0" w:tplc="FFFFFFFF">
      <w:start w:val="1"/>
      <w:numFmt w:val="bullet"/>
      <w:lvlText w:val=""/>
      <w:lvlJc w:val="left"/>
      <w:pPr>
        <w:ind w:left="1060" w:hanging="360"/>
      </w:pPr>
      <w:rPr>
        <w:rFonts w:ascii="Calibri" w:eastAsia="Calibri" w:hAnsi="Calibri" w:cs="Calibri" w:hint="default"/>
        <w:sz w:val="24"/>
        <w:szCs w:val="24"/>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9" w15:restartNumberingAfterBreak="0">
    <w:nsid w:val="1E543BB2"/>
    <w:multiLevelType w:val="hybridMultilevel"/>
    <w:tmpl w:val="ADA4D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5818E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76BD3"/>
    <w:multiLevelType w:val="hybridMultilevel"/>
    <w:tmpl w:val="97AC2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11424E"/>
    <w:multiLevelType w:val="multilevel"/>
    <w:tmpl w:val="E53E147E"/>
    <w:lvl w:ilvl="0">
      <w:start w:val="4"/>
      <w:numFmt w:val="bullet"/>
      <w:lvlText w:val="•"/>
      <w:lvlJc w:val="left"/>
      <w:pPr>
        <w:tabs>
          <w:tab w:val="num" w:pos="0"/>
        </w:tabs>
        <w:ind w:left="720" w:hanging="360"/>
      </w:pPr>
      <w:rPr>
        <w:rFonts w:ascii="Palatino Linotype" w:hAnsi="Palatino Linotype" w:cs="Palatino Linotyp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5E61FD9"/>
    <w:multiLevelType w:val="multilevel"/>
    <w:tmpl w:val="1E10B9A0"/>
    <w:lvl w:ilvl="0">
      <w:start w:val="1"/>
      <w:numFmt w:val="decimal"/>
      <w:lvlText w:val="%1."/>
      <w:lvlJc w:val="left"/>
      <w:pPr>
        <w:ind w:left="468" w:hanging="468"/>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604F37"/>
    <w:multiLevelType w:val="hybridMultilevel"/>
    <w:tmpl w:val="88F6E3C0"/>
    <w:lvl w:ilvl="0" w:tplc="1818B7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796FDA"/>
    <w:multiLevelType w:val="hybridMultilevel"/>
    <w:tmpl w:val="67F0C346"/>
    <w:lvl w:ilvl="0" w:tplc="0602D9C8">
      <w:start w:val="1"/>
      <w:numFmt w:val="decimal"/>
      <w:lvlText w:val="%1."/>
      <w:lvlJc w:val="left"/>
      <w:pPr>
        <w:ind w:left="720" w:hanging="360"/>
      </w:pPr>
      <w:rPr>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E06F7D"/>
    <w:multiLevelType w:val="multilevel"/>
    <w:tmpl w:val="A0BA8962"/>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1361238"/>
    <w:multiLevelType w:val="hybridMultilevel"/>
    <w:tmpl w:val="A4ACE0A6"/>
    <w:lvl w:ilvl="0" w:tplc="DCE00E36">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AB734B"/>
    <w:multiLevelType w:val="singleLevel"/>
    <w:tmpl w:val="0410000F"/>
    <w:lvl w:ilvl="0">
      <w:start w:val="1"/>
      <w:numFmt w:val="decimal"/>
      <w:lvlText w:val="%1."/>
      <w:lvlJc w:val="left"/>
      <w:pPr>
        <w:ind w:left="360" w:hanging="360"/>
      </w:pPr>
    </w:lvl>
  </w:abstractNum>
  <w:abstractNum w:abstractNumId="19" w15:restartNumberingAfterBreak="0">
    <w:nsid w:val="37A037E0"/>
    <w:multiLevelType w:val="multilevel"/>
    <w:tmpl w:val="A3BC0F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7D80B02"/>
    <w:multiLevelType w:val="multilevel"/>
    <w:tmpl w:val="04E04E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8A96667"/>
    <w:multiLevelType w:val="multilevel"/>
    <w:tmpl w:val="B9F8D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E9B09C8"/>
    <w:multiLevelType w:val="multilevel"/>
    <w:tmpl w:val="C40C9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6547DA"/>
    <w:multiLevelType w:val="hybridMultilevel"/>
    <w:tmpl w:val="9806A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C52EB3"/>
    <w:multiLevelType w:val="hybridMultilevel"/>
    <w:tmpl w:val="85A6C190"/>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5E6303"/>
    <w:multiLevelType w:val="hybridMultilevel"/>
    <w:tmpl w:val="BEB47A8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7E32F9"/>
    <w:multiLevelType w:val="multilevel"/>
    <w:tmpl w:val="6E923E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4C426DC"/>
    <w:multiLevelType w:val="multilevel"/>
    <w:tmpl w:val="CC00B29C"/>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726822"/>
    <w:multiLevelType w:val="multilevel"/>
    <w:tmpl w:val="3F8E8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0281AD9"/>
    <w:multiLevelType w:val="multilevel"/>
    <w:tmpl w:val="453A0D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4A848FE"/>
    <w:multiLevelType w:val="multilevel"/>
    <w:tmpl w:val="F03E024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2C2C1B"/>
    <w:multiLevelType w:val="hybridMultilevel"/>
    <w:tmpl w:val="70CE3370"/>
    <w:lvl w:ilvl="0" w:tplc="CFF209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C173F3"/>
    <w:multiLevelType w:val="hybridMultilevel"/>
    <w:tmpl w:val="57ACCEDC"/>
    <w:lvl w:ilvl="0" w:tplc="06E6F7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E86590"/>
    <w:multiLevelType w:val="multilevel"/>
    <w:tmpl w:val="4DB6AD8C"/>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DBA3B01"/>
    <w:multiLevelType w:val="multilevel"/>
    <w:tmpl w:val="A07C3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EE0553B"/>
    <w:multiLevelType w:val="hybridMultilevel"/>
    <w:tmpl w:val="07521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92268B"/>
    <w:multiLevelType w:val="hybridMultilevel"/>
    <w:tmpl w:val="291EE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C95DD6"/>
    <w:multiLevelType w:val="multilevel"/>
    <w:tmpl w:val="3CBC86CA"/>
    <w:styleLink w:val="Stile1"/>
    <w:lvl w:ilvl="0">
      <w:start w:val="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1228751">
    <w:abstractNumId w:val="16"/>
  </w:num>
  <w:num w:numId="2" w16cid:durableId="201747298">
    <w:abstractNumId w:val="29"/>
  </w:num>
  <w:num w:numId="3" w16cid:durableId="256064949">
    <w:abstractNumId w:val="28"/>
  </w:num>
  <w:num w:numId="4" w16cid:durableId="680668794">
    <w:abstractNumId w:val="4"/>
  </w:num>
  <w:num w:numId="5" w16cid:durableId="151143107">
    <w:abstractNumId w:val="12"/>
  </w:num>
  <w:num w:numId="6" w16cid:durableId="1779175162">
    <w:abstractNumId w:val="26"/>
  </w:num>
  <w:num w:numId="7" w16cid:durableId="989138967">
    <w:abstractNumId w:val="19"/>
  </w:num>
  <w:num w:numId="8" w16cid:durableId="927538980">
    <w:abstractNumId w:val="34"/>
  </w:num>
  <w:num w:numId="9" w16cid:durableId="682131260">
    <w:abstractNumId w:val="21"/>
  </w:num>
  <w:num w:numId="10" w16cid:durableId="2046444079">
    <w:abstractNumId w:val="8"/>
  </w:num>
  <w:num w:numId="11" w16cid:durableId="211118157">
    <w:abstractNumId w:val="30"/>
  </w:num>
  <w:num w:numId="12" w16cid:durableId="1552107140">
    <w:abstractNumId w:val="1"/>
  </w:num>
  <w:num w:numId="13" w16cid:durableId="28846119">
    <w:abstractNumId w:val="32"/>
  </w:num>
  <w:num w:numId="14" w16cid:durableId="469593758">
    <w:abstractNumId w:val="22"/>
  </w:num>
  <w:num w:numId="15" w16cid:durableId="738749991">
    <w:abstractNumId w:val="5"/>
  </w:num>
  <w:num w:numId="16" w16cid:durableId="443578970">
    <w:abstractNumId w:val="33"/>
  </w:num>
  <w:num w:numId="17" w16cid:durableId="1922328726">
    <w:abstractNumId w:val="20"/>
  </w:num>
  <w:num w:numId="18" w16cid:durableId="847184249">
    <w:abstractNumId w:val="18"/>
  </w:num>
  <w:num w:numId="19" w16cid:durableId="548421062">
    <w:abstractNumId w:val="37"/>
  </w:num>
  <w:num w:numId="20" w16cid:durableId="1644583371">
    <w:abstractNumId w:val="10"/>
  </w:num>
  <w:num w:numId="21" w16cid:durableId="419643660">
    <w:abstractNumId w:val="15"/>
  </w:num>
  <w:num w:numId="22" w16cid:durableId="2120027399">
    <w:abstractNumId w:val="27"/>
  </w:num>
  <w:num w:numId="23" w16cid:durableId="1979918291">
    <w:abstractNumId w:val="13"/>
  </w:num>
  <w:num w:numId="24" w16cid:durableId="665013513">
    <w:abstractNumId w:val="11"/>
  </w:num>
  <w:num w:numId="25" w16cid:durableId="1951666861">
    <w:abstractNumId w:val="17"/>
  </w:num>
  <w:num w:numId="26" w16cid:durableId="52044111">
    <w:abstractNumId w:val="9"/>
  </w:num>
  <w:num w:numId="27" w16cid:durableId="1440031506">
    <w:abstractNumId w:val="2"/>
  </w:num>
  <w:num w:numId="28" w16cid:durableId="370036580">
    <w:abstractNumId w:val="0"/>
  </w:num>
  <w:num w:numId="29" w16cid:durableId="1301225020">
    <w:abstractNumId w:val="3"/>
  </w:num>
  <w:num w:numId="30" w16cid:durableId="1446386370">
    <w:abstractNumId w:val="24"/>
  </w:num>
  <w:num w:numId="31" w16cid:durableId="1153644658">
    <w:abstractNumId w:val="23"/>
  </w:num>
  <w:num w:numId="32" w16cid:durableId="302122159">
    <w:abstractNumId w:val="35"/>
  </w:num>
  <w:num w:numId="33" w16cid:durableId="2086955404">
    <w:abstractNumId w:val="36"/>
  </w:num>
  <w:num w:numId="34" w16cid:durableId="759182374">
    <w:abstractNumId w:val="25"/>
  </w:num>
  <w:num w:numId="35" w16cid:durableId="1784110232">
    <w:abstractNumId w:val="7"/>
  </w:num>
  <w:num w:numId="36" w16cid:durableId="827676329">
    <w:abstractNumId w:val="31"/>
  </w:num>
  <w:num w:numId="37" w16cid:durableId="770324634">
    <w:abstractNumId w:val="6"/>
  </w:num>
  <w:num w:numId="38" w16cid:durableId="1693653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CB"/>
    <w:rsid w:val="000030FE"/>
    <w:rsid w:val="00020CE9"/>
    <w:rsid w:val="00041642"/>
    <w:rsid w:val="000636C0"/>
    <w:rsid w:val="000966D8"/>
    <w:rsid w:val="000A62C7"/>
    <w:rsid w:val="00142323"/>
    <w:rsid w:val="001501EF"/>
    <w:rsid w:val="00151AA6"/>
    <w:rsid w:val="001855D8"/>
    <w:rsid w:val="001936C7"/>
    <w:rsid w:val="001A19EC"/>
    <w:rsid w:val="001C7117"/>
    <w:rsid w:val="001D526C"/>
    <w:rsid w:val="001D5A2F"/>
    <w:rsid w:val="001E2788"/>
    <w:rsid w:val="002066DF"/>
    <w:rsid w:val="00275CE2"/>
    <w:rsid w:val="002969CE"/>
    <w:rsid w:val="002A096F"/>
    <w:rsid w:val="002C018F"/>
    <w:rsid w:val="002D0D81"/>
    <w:rsid w:val="002E18EF"/>
    <w:rsid w:val="002E70F8"/>
    <w:rsid w:val="00322E0B"/>
    <w:rsid w:val="00326CFE"/>
    <w:rsid w:val="003274AF"/>
    <w:rsid w:val="003378F5"/>
    <w:rsid w:val="00355DB3"/>
    <w:rsid w:val="00367AA1"/>
    <w:rsid w:val="00383DF8"/>
    <w:rsid w:val="0038766E"/>
    <w:rsid w:val="00391BCE"/>
    <w:rsid w:val="003A0A60"/>
    <w:rsid w:val="003C2E2E"/>
    <w:rsid w:val="003F6237"/>
    <w:rsid w:val="00415629"/>
    <w:rsid w:val="004478B8"/>
    <w:rsid w:val="004D6E14"/>
    <w:rsid w:val="0051409F"/>
    <w:rsid w:val="00541E88"/>
    <w:rsid w:val="00566914"/>
    <w:rsid w:val="00566A09"/>
    <w:rsid w:val="005822E1"/>
    <w:rsid w:val="00584DF8"/>
    <w:rsid w:val="005A7C91"/>
    <w:rsid w:val="00616F02"/>
    <w:rsid w:val="0067470D"/>
    <w:rsid w:val="0067478B"/>
    <w:rsid w:val="006B2920"/>
    <w:rsid w:val="006C7619"/>
    <w:rsid w:val="007505CB"/>
    <w:rsid w:val="0075077F"/>
    <w:rsid w:val="00750CEC"/>
    <w:rsid w:val="007554E9"/>
    <w:rsid w:val="007828CD"/>
    <w:rsid w:val="007A4255"/>
    <w:rsid w:val="007B1CC6"/>
    <w:rsid w:val="007B79C7"/>
    <w:rsid w:val="007D5AFA"/>
    <w:rsid w:val="007D7E0D"/>
    <w:rsid w:val="00820455"/>
    <w:rsid w:val="00832D3D"/>
    <w:rsid w:val="008400F0"/>
    <w:rsid w:val="008752F9"/>
    <w:rsid w:val="00881C2C"/>
    <w:rsid w:val="008B4F62"/>
    <w:rsid w:val="008C7229"/>
    <w:rsid w:val="008F22C8"/>
    <w:rsid w:val="00900F01"/>
    <w:rsid w:val="00907DD7"/>
    <w:rsid w:val="00910B8F"/>
    <w:rsid w:val="00924C69"/>
    <w:rsid w:val="00941726"/>
    <w:rsid w:val="00963D7D"/>
    <w:rsid w:val="009656E7"/>
    <w:rsid w:val="00984F63"/>
    <w:rsid w:val="0098644B"/>
    <w:rsid w:val="009A25B9"/>
    <w:rsid w:val="009C2501"/>
    <w:rsid w:val="00A0267F"/>
    <w:rsid w:val="00A15B0C"/>
    <w:rsid w:val="00A433AC"/>
    <w:rsid w:val="00A82578"/>
    <w:rsid w:val="00AB3F9F"/>
    <w:rsid w:val="00AD3792"/>
    <w:rsid w:val="00AE4485"/>
    <w:rsid w:val="00B11B89"/>
    <w:rsid w:val="00B17544"/>
    <w:rsid w:val="00B66D3C"/>
    <w:rsid w:val="00B76DEF"/>
    <w:rsid w:val="00B901BA"/>
    <w:rsid w:val="00B967F1"/>
    <w:rsid w:val="00BB168B"/>
    <w:rsid w:val="00BC2B5A"/>
    <w:rsid w:val="00BE3C94"/>
    <w:rsid w:val="00C038B2"/>
    <w:rsid w:val="00C046C1"/>
    <w:rsid w:val="00C456C8"/>
    <w:rsid w:val="00C5425C"/>
    <w:rsid w:val="00C9178F"/>
    <w:rsid w:val="00CA218F"/>
    <w:rsid w:val="00CA7884"/>
    <w:rsid w:val="00D04592"/>
    <w:rsid w:val="00D06879"/>
    <w:rsid w:val="00D10294"/>
    <w:rsid w:val="00D22880"/>
    <w:rsid w:val="00D27CE9"/>
    <w:rsid w:val="00D82460"/>
    <w:rsid w:val="00D8798A"/>
    <w:rsid w:val="00DB2552"/>
    <w:rsid w:val="00DB36D4"/>
    <w:rsid w:val="00E26146"/>
    <w:rsid w:val="00E42E81"/>
    <w:rsid w:val="00E757FD"/>
    <w:rsid w:val="00E90278"/>
    <w:rsid w:val="00EC5884"/>
    <w:rsid w:val="00ED2B90"/>
    <w:rsid w:val="00F02526"/>
    <w:rsid w:val="00F05635"/>
    <w:rsid w:val="00F16298"/>
    <w:rsid w:val="00F24F7E"/>
    <w:rsid w:val="00F41A03"/>
    <w:rsid w:val="00F441AA"/>
    <w:rsid w:val="00F64B47"/>
    <w:rsid w:val="00F721C7"/>
    <w:rsid w:val="00FB3D58"/>
    <w:rsid w:val="00FD109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D4A2"/>
  <w15:docId w15:val="{F3642A2E-A540-4670-A6EA-42DF020D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cs="Arial"/>
      <w:sz w:val="24"/>
      <w:lang w:eastAsia="zh-CN"/>
    </w:rPr>
  </w:style>
  <w:style w:type="paragraph" w:styleId="Titolo1">
    <w:name w:val="heading 1"/>
    <w:basedOn w:val="Normale"/>
    <w:next w:val="Normale"/>
    <w:qFormat/>
    <w:pPr>
      <w:keepNext/>
      <w:numPr>
        <w:numId w:val="1"/>
      </w:numPr>
      <w:ind w:firstLine="708"/>
      <w:jc w:val="center"/>
      <w:outlineLvl w:val="0"/>
    </w:pPr>
    <w:rPr>
      <w:i/>
      <w:sz w:val="20"/>
    </w:rPr>
  </w:style>
  <w:style w:type="paragraph" w:styleId="Titolo2">
    <w:name w:val="heading 2"/>
    <w:basedOn w:val="Normale"/>
    <w:next w:val="Normale"/>
    <w:qFormat/>
    <w:pPr>
      <w:keepNext/>
      <w:numPr>
        <w:ilvl w:val="1"/>
        <w:numId w:val="1"/>
      </w:numPr>
      <w:ind w:firstLine="708"/>
      <w:jc w:val="center"/>
      <w:outlineLvl w:val="1"/>
    </w:pPr>
    <w:rPr>
      <w:sz w:val="72"/>
    </w:rPr>
  </w:style>
  <w:style w:type="paragraph" w:styleId="Titolo3">
    <w:name w:val="heading 3"/>
    <w:basedOn w:val="Normale"/>
    <w:next w:val="Normale"/>
    <w:qFormat/>
    <w:pPr>
      <w:keepNext/>
      <w:numPr>
        <w:ilvl w:val="2"/>
        <w:numId w:val="1"/>
      </w:numPr>
      <w:tabs>
        <w:tab w:val="left" w:pos="709"/>
      </w:tabs>
      <w:outlineLvl w:val="2"/>
    </w:pPr>
    <w:rPr>
      <w:rFonts w:eastAsia="Arial Unicode MS"/>
      <w:b/>
      <w:bCs/>
      <w:color w:val="333333"/>
      <w:sz w:val="16"/>
    </w:rPr>
  </w:style>
  <w:style w:type="paragraph" w:styleId="Titolo4">
    <w:name w:val="heading 4"/>
    <w:basedOn w:val="Normale"/>
    <w:next w:val="Normale"/>
    <w:qFormat/>
    <w:pPr>
      <w:keepNext/>
      <w:numPr>
        <w:ilvl w:val="3"/>
        <w:numId w:val="1"/>
      </w:numPr>
      <w:tabs>
        <w:tab w:val="left" w:pos="709"/>
      </w:tabs>
      <w:jc w:val="left"/>
      <w:outlineLvl w:val="3"/>
    </w:pPr>
    <w:rPr>
      <w:b/>
      <w:bCs/>
      <w:color w:val="333333"/>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rPr>
  </w:style>
  <w:style w:type="character" w:styleId="Collegamentoipertestuale">
    <w:name w:val="Hyperlink"/>
    <w:basedOn w:val="Carpredefinitoparagrafo"/>
    <w:semiHidden/>
    <w:rPr>
      <w:color w:val="0000FF"/>
      <w:u w:val="single"/>
    </w:rPr>
  </w:style>
  <w:style w:type="character" w:styleId="Numeropagina">
    <w:name w:val="page number"/>
    <w:basedOn w:val="Carpredefinitoparagrafo"/>
    <w:semiHidden/>
    <w:qFormat/>
  </w:style>
  <w:style w:type="character" w:styleId="Enfasicorsivo">
    <w:name w:val="Emphasis"/>
    <w:uiPriority w:val="20"/>
    <w:qFormat/>
    <w:rPr>
      <w:i/>
      <w:iCs/>
    </w:rPr>
  </w:style>
  <w:style w:type="character" w:customStyle="1" w:styleId="spanboldcenterbig">
    <w:name w:val="span_bold_center_big"/>
    <w:basedOn w:val="Carpredefinitoparagrafo"/>
    <w:qFormat/>
    <w:rsid w:val="00E941AD"/>
  </w:style>
  <w:style w:type="character" w:styleId="Enfasigrassetto">
    <w:name w:val="Strong"/>
    <w:basedOn w:val="Carpredefinitoparagrafo"/>
    <w:uiPriority w:val="22"/>
    <w:qFormat/>
    <w:rsid w:val="00CD0AC4"/>
    <w:rPr>
      <w:b/>
      <w:bCs/>
    </w:rPr>
  </w:style>
  <w:style w:type="character" w:customStyle="1" w:styleId="variable">
    <w:name w:val="variable"/>
    <w:basedOn w:val="Carpredefinitoparagrafo"/>
    <w:qFormat/>
    <w:rsid w:val="00CD0AC4"/>
  </w:style>
  <w:style w:type="character" w:styleId="Menzionenonrisolta">
    <w:name w:val="Unresolved Mention"/>
    <w:basedOn w:val="Carpredefinitoparagrafo"/>
    <w:uiPriority w:val="99"/>
    <w:semiHidden/>
    <w:unhideWhenUsed/>
    <w:qFormat/>
    <w:rsid w:val="00CD0AC4"/>
    <w:rPr>
      <w:color w:val="605E5C"/>
      <w:shd w:val="clear" w:color="auto" w:fill="E1DFDD"/>
    </w:rPr>
  </w:style>
  <w:style w:type="character" w:styleId="Numeroriga">
    <w:name w:val="line numbe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semiHidden/>
    <w:pPr>
      <w:spacing w:after="140" w:line="288" w:lineRule="auto"/>
    </w:pPr>
  </w:style>
  <w:style w:type="paragraph" w:styleId="Elenco">
    <w:name w:val="List"/>
    <w:basedOn w:val="Corpotesto"/>
    <w:semiHidden/>
  </w:style>
  <w:style w:type="paragraph" w:styleId="Didascalia">
    <w:name w:val="caption"/>
    <w:basedOn w:val="Normale"/>
    <w:qFormat/>
    <w:pPr>
      <w:suppressLineNumbers/>
      <w:spacing w:before="120" w:after="120"/>
    </w:pPr>
    <w:rPr>
      <w:i/>
      <w:iCs/>
      <w:szCs w:val="24"/>
    </w:rPr>
  </w:style>
  <w:style w:type="paragraph" w:customStyle="1" w:styleId="Index">
    <w:name w:val="Index"/>
    <w:basedOn w:val="Normale"/>
    <w:qFormat/>
    <w:pPr>
      <w:suppressLineNumbers/>
    </w:pPr>
    <w:rPr>
      <w:rFonts w:cs="Lucida Sans"/>
    </w:rPr>
  </w:style>
  <w:style w:type="paragraph" w:styleId="Titolo">
    <w:name w:val="Title"/>
    <w:basedOn w:val="Normale"/>
    <w:next w:val="Corpotesto"/>
    <w:qFormat/>
    <w:pPr>
      <w:jc w:val="center"/>
    </w:pPr>
    <w:rPr>
      <w:rFonts w:ascii="Times New Roman" w:hAnsi="Times New Roman" w:cs="Times New Roman"/>
      <w:b/>
      <w:sz w:val="28"/>
    </w:rPr>
  </w:style>
  <w:style w:type="paragraph" w:customStyle="1" w:styleId="Indice">
    <w:name w:val="Indice"/>
    <w:basedOn w:val="Normale"/>
    <w:qFormat/>
    <w:pPr>
      <w:suppressLineNumbers/>
    </w:pPr>
  </w:style>
  <w:style w:type="paragraph" w:customStyle="1" w:styleId="HeaderandFooter">
    <w:name w:val="Header and Footer"/>
    <w:basedOn w:val="Normale"/>
    <w:qFormat/>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styleId="Corpodeltesto2">
    <w:name w:val="Body Text 2"/>
    <w:basedOn w:val="Normale"/>
    <w:semiHidden/>
    <w:qFormat/>
    <w:pPr>
      <w:suppressAutoHyphens w:val="0"/>
      <w:spacing w:line="360" w:lineRule="auto"/>
    </w:pPr>
    <w:rPr>
      <w:kern w:val="2"/>
    </w:rPr>
  </w:style>
  <w:style w:type="paragraph" w:customStyle="1" w:styleId="TestoNormale">
    <w:name w:val="Testo Normale"/>
    <w:basedOn w:val="Normale"/>
    <w:qFormat/>
    <w:pPr>
      <w:suppressAutoHyphens w:val="0"/>
      <w:jc w:val="left"/>
    </w:pPr>
    <w:rPr>
      <w:rFonts w:ascii="Times New Roman" w:hAnsi="Times New Roman" w:cs="Times New Roman"/>
      <w:lang w:eastAsia="it-IT"/>
    </w:rPr>
  </w:style>
  <w:style w:type="paragraph" w:styleId="Paragrafoelenco">
    <w:name w:val="List Paragraph"/>
    <w:basedOn w:val="Normale"/>
    <w:qFormat/>
    <w:pPr>
      <w:suppressAutoHyphens w:val="0"/>
      <w:ind w:left="708"/>
      <w:jc w:val="left"/>
    </w:pPr>
    <w:rPr>
      <w:rFonts w:ascii="Times New Roman" w:hAnsi="Times New Roman" w:cs="Times New Roman"/>
      <w:lang w:eastAsia="it-IT"/>
    </w:rPr>
  </w:style>
  <w:style w:type="paragraph" w:customStyle="1" w:styleId="Default">
    <w:name w:val="Default"/>
    <w:qFormat/>
    <w:rsid w:val="00A1649A"/>
    <w:rPr>
      <w:rFonts w:ascii="Palatino Linotype" w:hAnsi="Palatino Linotype" w:cs="Palatino Linotype"/>
      <w:color w:val="000000"/>
      <w:sz w:val="24"/>
      <w:szCs w:val="24"/>
    </w:rPr>
  </w:style>
  <w:style w:type="paragraph" w:styleId="NormaleWeb">
    <w:name w:val="Normal (Web)"/>
    <w:basedOn w:val="Normale"/>
    <w:uiPriority w:val="99"/>
    <w:semiHidden/>
    <w:unhideWhenUsed/>
    <w:qFormat/>
    <w:rsid w:val="00CD0AC4"/>
    <w:pPr>
      <w:suppressAutoHyphens w:val="0"/>
      <w:spacing w:beforeAutospacing="1" w:afterAutospacing="1"/>
      <w:jc w:val="left"/>
    </w:pPr>
    <w:rPr>
      <w:rFonts w:ascii="Times New Roman" w:hAnsi="Times New Roman" w:cs="Times New Roman"/>
      <w:szCs w:val="24"/>
      <w:lang w:eastAsia="it-IT"/>
    </w:rPr>
  </w:style>
  <w:style w:type="paragraph" w:customStyle="1" w:styleId="default0">
    <w:name w:val="default"/>
    <w:basedOn w:val="Normale"/>
    <w:qFormat/>
    <w:rsid w:val="00E576B7"/>
    <w:pPr>
      <w:suppressAutoHyphens w:val="0"/>
      <w:spacing w:beforeAutospacing="1" w:afterAutospacing="1"/>
      <w:jc w:val="left"/>
    </w:pPr>
    <w:rPr>
      <w:rFonts w:ascii="Times New Roman" w:hAnsi="Times New Roman" w:cs="Times New Roman"/>
      <w:szCs w:val="24"/>
      <w:lang w:eastAsia="it-IT"/>
    </w:rPr>
  </w:style>
  <w:style w:type="character" w:customStyle="1" w:styleId="Nessuno">
    <w:name w:val="Nessuno"/>
    <w:rsid w:val="002E18EF"/>
  </w:style>
  <w:style w:type="numbering" w:customStyle="1" w:styleId="Stile1">
    <w:name w:val="Stile1"/>
    <w:uiPriority w:val="99"/>
    <w:rsid w:val="00963D7D"/>
    <w:pPr>
      <w:numPr>
        <w:numId w:val="19"/>
      </w:numPr>
    </w:pPr>
  </w:style>
  <w:style w:type="table" w:styleId="Grigliatabella">
    <w:name w:val="Table Grid"/>
    <w:basedOn w:val="Tabellanormale"/>
    <w:uiPriority w:val="39"/>
    <w:rsid w:val="0096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9153">
      <w:bodyDiv w:val="1"/>
      <w:marLeft w:val="0"/>
      <w:marRight w:val="0"/>
      <w:marTop w:val="0"/>
      <w:marBottom w:val="0"/>
      <w:divBdr>
        <w:top w:val="none" w:sz="0" w:space="0" w:color="auto"/>
        <w:left w:val="none" w:sz="0" w:space="0" w:color="auto"/>
        <w:bottom w:val="none" w:sz="0" w:space="0" w:color="auto"/>
        <w:right w:val="none" w:sz="0" w:space="0" w:color="auto"/>
      </w:divBdr>
    </w:div>
    <w:div w:id="108333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co.granparadiso@gdpr.nelcomun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cogranparadiso@pec.pngp.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ma@pec.biomassociazion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pec.gdpr.nel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C0E79A23F7449A4A819E51695812" ma:contentTypeVersion="2" ma:contentTypeDescription="Create a new document." ma:contentTypeScope="" ma:versionID="746b70a5771bec9eed998595ff97b717">
  <xsd:schema xmlns:xsd="http://www.w3.org/2001/XMLSchema" xmlns:xs="http://www.w3.org/2001/XMLSchema" xmlns:p="http://schemas.microsoft.com/office/2006/metadata/properties" xmlns:ns3="71afe15c-5e2c-4233-a59e-d9988de68e25" targetNamespace="http://schemas.microsoft.com/office/2006/metadata/properties" ma:root="true" ma:fieldsID="abe0ae5fe4853dc0926915ea5a1786a4" ns3:_="">
    <xsd:import namespace="71afe15c-5e2c-4233-a59e-d9988de68e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e15c-5e2c-4233-a59e-d9988de6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0758-489E-4715-B692-6D66E741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e15c-5e2c-4233-a59e-d9988de6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17279-D2FF-417E-930D-9A7E11E95799}">
  <ds:schemaRefs>
    <ds:schemaRef ds:uri="http://schemas.microsoft.com/sharepoint/v3/contenttype/forms"/>
  </ds:schemaRefs>
</ds:datastoreItem>
</file>

<file path=customXml/itemProps3.xml><?xml version="1.0" encoding="utf-8"?>
<ds:datastoreItem xmlns:ds="http://schemas.openxmlformats.org/officeDocument/2006/customXml" ds:itemID="{A9B8F660-9B37-4924-B947-82975D3F0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FABB5-0042-457F-B952-B00610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3846</Words>
  <Characters>21923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Vergerio Luca</dc:creator>
  <dc:description/>
  <cp:lastModifiedBy>Donatella Pagnotto</cp:lastModifiedBy>
  <cp:revision>2</cp:revision>
  <cp:lastPrinted>2024-06-07T12:20:00Z</cp:lastPrinted>
  <dcterms:created xsi:type="dcterms:W3CDTF">2024-06-27T14:03:00Z</dcterms:created>
  <dcterms:modified xsi:type="dcterms:W3CDTF">2024-06-27T14:03:00Z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0x0101000F4EC0E79A23F7449A4A819E51695812</vt:lpwstr>
  </property>
  <property fmtid="{D5CDD505-2E9C-101B-9397-08002B2CF9AE}" pid="3" name="Dipartimento">
    <vt:lpwstr>Servizio Finanziario ammministrativo</vt:lpwstr>
  </property>
  <property fmtid="{D5CDD505-2E9C-101B-9397-08002B2CF9AE}" pid="4" name="Divisione">
    <vt:lpwstr>Informatica - CED</vt:lpwstr>
  </property>
  <property fmtid="{D5CDD505-2E9C-101B-9397-08002B2CF9AE}" pid="5" name="Numero di telefono">
    <vt:lpwstr>0323-868496 Fax. 0323-643569</vt:lpwstr>
  </property>
  <property fmtid="{D5CDD505-2E9C-101B-9397-08002B2CF9AE}" pid="6" name="Numero documento">
    <vt:lpwstr>ced@comune.omegna.vb.it</vt:lpwstr>
  </property>
  <property fmtid="{D5CDD505-2E9C-101B-9397-08002B2CF9AE}" pid="7" name="servizio">
    <vt:lpwstr>servizio</vt:lpwstr>
  </property>
</Properties>
</file>